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F8A6" w14:textId="77777777" w:rsidR="00696F5A" w:rsidRDefault="00696F5A"/>
    <w:p w14:paraId="79F58098" w14:textId="3CE69058" w:rsidR="00FD57C0" w:rsidRDefault="00FB585C" w:rsidP="00FB585C">
      <w:pPr>
        <w:jc w:val="center"/>
      </w:pPr>
      <w:r>
        <w:rPr>
          <w:b/>
          <w:bCs/>
          <w:noProof/>
          <w:sz w:val="36"/>
          <w:szCs w:val="36"/>
        </w:rPr>
        <w:drawing>
          <wp:inline distT="0" distB="0" distL="0" distR="0" wp14:anchorId="743C5F93" wp14:editId="7CB07911">
            <wp:extent cx="1841500" cy="901075"/>
            <wp:effectExtent l="0" t="0" r="6350" b="0"/>
            <wp:docPr id="905459066" name="Picture 905459066" descr="A logo of the university of south caroli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26103" name="Picture 1" descr="A logo of the university of south carolina&#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6071" cy="922884"/>
                    </a:xfrm>
                    <a:prstGeom prst="rect">
                      <a:avLst/>
                    </a:prstGeom>
                  </pic:spPr>
                </pic:pic>
              </a:graphicData>
            </a:graphic>
          </wp:inline>
        </w:drawing>
      </w:r>
    </w:p>
    <w:p w14:paraId="20F67FD4" w14:textId="77777777" w:rsidR="00FB585C" w:rsidRDefault="00FB585C" w:rsidP="00FB585C">
      <w:pPr>
        <w:jc w:val="center"/>
      </w:pPr>
    </w:p>
    <w:p w14:paraId="32360484" w14:textId="3947ABF5" w:rsidR="00FB585C" w:rsidRPr="003F2DED" w:rsidRDefault="003F2DED" w:rsidP="003F2DED">
      <w:pPr>
        <w:jc w:val="center"/>
        <w:rPr>
          <w:rFonts w:ascii="Garamond" w:hAnsi="Garamond"/>
          <w:b/>
          <w:bCs/>
          <w:sz w:val="32"/>
          <w:szCs w:val="32"/>
        </w:rPr>
      </w:pPr>
      <w:r w:rsidRPr="003F2DED">
        <w:rPr>
          <w:rFonts w:ascii="Garamond" w:hAnsi="Garamond"/>
          <w:b/>
          <w:bCs/>
          <w:sz w:val="32"/>
          <w:szCs w:val="32"/>
        </w:rPr>
        <w:t>Sole Source Overview</w:t>
      </w:r>
    </w:p>
    <w:p w14:paraId="71281A35" w14:textId="77777777" w:rsidR="008A7D6C" w:rsidRDefault="008A7D6C" w:rsidP="00FB585C">
      <w:pPr>
        <w:ind w:left="450"/>
        <w:rPr>
          <w:b/>
          <w:bCs/>
        </w:rPr>
      </w:pPr>
    </w:p>
    <w:p w14:paraId="45F9623A" w14:textId="2A825718" w:rsidR="00FD57C0" w:rsidRDefault="00FB585C" w:rsidP="008A7D6C">
      <w:pPr>
        <w:tabs>
          <w:tab w:val="left" w:pos="90"/>
          <w:tab w:val="left" w:pos="630"/>
        </w:tabs>
        <w:ind w:left="450" w:hanging="450"/>
        <w:rPr>
          <w:rFonts w:ascii="Garamond" w:hAnsi="Garamond"/>
          <w:b/>
          <w:bCs/>
        </w:rPr>
      </w:pPr>
      <w:r w:rsidRPr="008A7D6C">
        <w:rPr>
          <w:rFonts w:ascii="Garamond" w:hAnsi="Garamond"/>
          <w:b/>
          <w:bCs/>
        </w:rPr>
        <w:t>SOLE SOURCE (19-445.2105)</w:t>
      </w:r>
    </w:p>
    <w:p w14:paraId="4E9E87B9" w14:textId="294797B8" w:rsidR="00FD57C0" w:rsidRPr="008A7D6C" w:rsidRDefault="00FB585C" w:rsidP="008A7D6C">
      <w:pPr>
        <w:tabs>
          <w:tab w:val="left" w:pos="90"/>
          <w:tab w:val="left" w:pos="630"/>
        </w:tabs>
        <w:ind w:left="450"/>
        <w:jc w:val="both"/>
        <w:rPr>
          <w:rFonts w:ascii="Garamond" w:hAnsi="Garamond"/>
        </w:rPr>
      </w:pPr>
      <w:r w:rsidRPr="008A7D6C">
        <w:rPr>
          <w:rFonts w:ascii="Garamond" w:hAnsi="Garamond"/>
        </w:rPr>
        <w:t xml:space="preserve">Exceptions: Sole Source procurement is not permissible unless there is only a single supplier. The following are examples of circumstances which could necessitate sole source procurement: </w:t>
      </w:r>
    </w:p>
    <w:p w14:paraId="631672B2" w14:textId="77777777" w:rsidR="00FB585C" w:rsidRPr="008A7D6C" w:rsidRDefault="00FB585C" w:rsidP="008A7D6C">
      <w:pPr>
        <w:jc w:val="both"/>
        <w:rPr>
          <w:rFonts w:ascii="Garamond" w:hAnsi="Garamond"/>
        </w:rPr>
      </w:pPr>
    </w:p>
    <w:p w14:paraId="46BB6D69" w14:textId="7AB6ECF2" w:rsidR="00FB585C" w:rsidRPr="008A7D6C" w:rsidRDefault="00FB585C" w:rsidP="008A7D6C">
      <w:pPr>
        <w:pStyle w:val="ListParagraph"/>
        <w:numPr>
          <w:ilvl w:val="0"/>
          <w:numId w:val="13"/>
        </w:numPr>
        <w:ind w:left="0" w:firstLine="450"/>
        <w:jc w:val="both"/>
        <w:rPr>
          <w:rFonts w:ascii="Garamond" w:hAnsi="Garamond"/>
        </w:rPr>
      </w:pPr>
      <w:r w:rsidRPr="008A7D6C">
        <w:rPr>
          <w:rFonts w:ascii="Garamond" w:hAnsi="Garamond"/>
        </w:rPr>
        <w:t xml:space="preserve">Where the compatibility of equipment, accessories, or replacement parts is the paramount </w:t>
      </w:r>
      <w:proofErr w:type="gramStart"/>
      <w:r w:rsidRPr="008A7D6C">
        <w:rPr>
          <w:rFonts w:ascii="Garamond" w:hAnsi="Garamond"/>
        </w:rPr>
        <w:t>consideration;</w:t>
      </w:r>
      <w:proofErr w:type="gramEnd"/>
    </w:p>
    <w:p w14:paraId="5028927F" w14:textId="77777777" w:rsidR="009A479D" w:rsidRPr="008A7D6C" w:rsidRDefault="00FB585C" w:rsidP="008A7D6C">
      <w:pPr>
        <w:pStyle w:val="ListParagraph"/>
        <w:numPr>
          <w:ilvl w:val="0"/>
          <w:numId w:val="13"/>
        </w:numPr>
        <w:ind w:left="0" w:firstLine="450"/>
        <w:jc w:val="both"/>
        <w:rPr>
          <w:rFonts w:ascii="Garamond" w:hAnsi="Garamond"/>
        </w:rPr>
      </w:pPr>
      <w:r w:rsidRPr="008A7D6C">
        <w:rPr>
          <w:rFonts w:ascii="Garamond" w:hAnsi="Garamond"/>
        </w:rPr>
        <w:t xml:space="preserve">Where a sole supplier’s item is needed for trial use or </w:t>
      </w:r>
      <w:proofErr w:type="gramStart"/>
      <w:r w:rsidRPr="008A7D6C">
        <w:rPr>
          <w:rFonts w:ascii="Garamond" w:hAnsi="Garamond"/>
        </w:rPr>
        <w:t>testing;</w:t>
      </w:r>
      <w:proofErr w:type="gramEnd"/>
    </w:p>
    <w:p w14:paraId="3ECD4691" w14:textId="36C5750F" w:rsidR="009A479D" w:rsidRPr="008A7D6C" w:rsidRDefault="009A479D" w:rsidP="008A7D6C">
      <w:pPr>
        <w:pStyle w:val="ListParagraph"/>
        <w:ind w:left="0" w:firstLine="450"/>
        <w:jc w:val="both"/>
        <w:rPr>
          <w:rFonts w:ascii="Garamond" w:hAnsi="Garamond"/>
        </w:rPr>
      </w:pPr>
      <w:r w:rsidRPr="008A7D6C">
        <w:rPr>
          <w:rFonts w:ascii="Garamond" w:hAnsi="Garamond"/>
        </w:rPr>
        <w:t>(5) Where the item is one of kind</w:t>
      </w:r>
    </w:p>
    <w:p w14:paraId="2FC322E2" w14:textId="77777777" w:rsidR="0072616D" w:rsidRPr="008A7D6C" w:rsidRDefault="0072616D" w:rsidP="008A7D6C">
      <w:pPr>
        <w:pStyle w:val="ListParagraph"/>
        <w:ind w:left="0"/>
        <w:jc w:val="both"/>
        <w:rPr>
          <w:rFonts w:ascii="Garamond" w:hAnsi="Garamond"/>
        </w:rPr>
      </w:pPr>
    </w:p>
    <w:p w14:paraId="54E8C728" w14:textId="45AD511A" w:rsidR="0072616D" w:rsidRPr="008A7D6C" w:rsidRDefault="0072616D" w:rsidP="008A7D6C">
      <w:pPr>
        <w:pStyle w:val="ListParagraph"/>
        <w:ind w:left="0"/>
        <w:jc w:val="both"/>
        <w:rPr>
          <w:rFonts w:ascii="Garamond" w:hAnsi="Garamond"/>
          <w:u w:val="single"/>
        </w:rPr>
      </w:pPr>
      <w:r w:rsidRPr="008A7D6C">
        <w:rPr>
          <w:rFonts w:ascii="Garamond" w:hAnsi="Garamond"/>
          <w:b/>
          <w:bCs/>
          <w:u w:val="single"/>
        </w:rPr>
        <w:t>Written Determination</w:t>
      </w:r>
    </w:p>
    <w:p w14:paraId="2A8FF5C0" w14:textId="160235E4" w:rsidR="0072616D" w:rsidRPr="008A7D6C" w:rsidRDefault="0072616D" w:rsidP="008A7D6C">
      <w:pPr>
        <w:pStyle w:val="ListParagraph"/>
        <w:numPr>
          <w:ilvl w:val="0"/>
          <w:numId w:val="14"/>
        </w:numPr>
        <w:jc w:val="both"/>
        <w:rPr>
          <w:rFonts w:ascii="Garamond" w:hAnsi="Garamond"/>
        </w:rPr>
      </w:pPr>
      <w:r w:rsidRPr="008A7D6C">
        <w:rPr>
          <w:rFonts w:ascii="Garamond" w:hAnsi="Garamond"/>
        </w:rPr>
        <w:t>The written determination to conduct a procurement as a sole source shall be made by either the Chief Procurement Office, the head of purchasing agency, or des</w:t>
      </w:r>
      <w:r w:rsidR="003F2DED">
        <w:rPr>
          <w:rFonts w:ascii="Garamond" w:hAnsi="Garamond"/>
        </w:rPr>
        <w:t>ignee</w:t>
      </w:r>
      <w:r w:rsidRPr="008A7D6C">
        <w:rPr>
          <w:rFonts w:ascii="Garamond" w:hAnsi="Garamond"/>
        </w:rPr>
        <w:t xml:space="preserve"> of </w:t>
      </w:r>
      <w:r w:rsidR="003F2DED" w:rsidRPr="008A7D6C">
        <w:rPr>
          <w:rFonts w:ascii="Garamond" w:hAnsi="Garamond"/>
        </w:rPr>
        <w:t>above</w:t>
      </w:r>
      <w:r w:rsidRPr="008A7D6C">
        <w:rPr>
          <w:rFonts w:ascii="Garamond" w:hAnsi="Garamond"/>
        </w:rPr>
        <w:t xml:space="preserve"> the level of the procurement officer. Any delegation of authority by either the Chief Procurement Officer or the head </w:t>
      </w:r>
      <w:r w:rsidR="008A7D6C" w:rsidRPr="008A7D6C">
        <w:rPr>
          <w:rFonts w:ascii="Garamond" w:hAnsi="Garamond"/>
        </w:rPr>
        <w:t>of a</w:t>
      </w:r>
      <w:r w:rsidRPr="008A7D6C">
        <w:rPr>
          <w:rFonts w:ascii="Garamond" w:hAnsi="Garamond"/>
        </w:rPr>
        <w:t xml:space="preserve"> purchasing agency with respect to sole source determinations shall be submitted in writing to the Materials Management Officer. </w:t>
      </w:r>
    </w:p>
    <w:p w14:paraId="0BA152D7" w14:textId="77777777" w:rsidR="0072616D" w:rsidRPr="008A7D6C" w:rsidRDefault="0072616D" w:rsidP="008A7D6C">
      <w:pPr>
        <w:pStyle w:val="ListParagraph"/>
        <w:ind w:left="0"/>
        <w:jc w:val="both"/>
        <w:rPr>
          <w:rFonts w:ascii="Garamond" w:hAnsi="Garamond"/>
        </w:rPr>
      </w:pPr>
    </w:p>
    <w:p w14:paraId="6FBA8D53" w14:textId="2E540F83" w:rsidR="0072616D" w:rsidRDefault="0072616D" w:rsidP="008A7D6C">
      <w:pPr>
        <w:pStyle w:val="ListParagraph"/>
        <w:numPr>
          <w:ilvl w:val="0"/>
          <w:numId w:val="14"/>
        </w:numPr>
        <w:jc w:val="both"/>
        <w:rPr>
          <w:rFonts w:ascii="Garamond" w:hAnsi="Garamond"/>
        </w:rPr>
      </w:pPr>
      <w:r w:rsidRPr="008A7D6C">
        <w:rPr>
          <w:rFonts w:ascii="Garamond" w:hAnsi="Garamond"/>
        </w:rPr>
        <w:t xml:space="preserve">The written determination must include a purchase description that states the </w:t>
      </w:r>
      <w:r w:rsidR="008A7D6C" w:rsidRPr="008A7D6C">
        <w:rPr>
          <w:rFonts w:ascii="Garamond" w:hAnsi="Garamond"/>
        </w:rPr>
        <w:t xml:space="preserve">using agent’s actual needs, which shall not be unduly restrictive. In cases of reasonable doubt, competition should be solicited. The determination must contain sufficient factual grounds and reasoning to provide an informed, objective explanation for the decision and must be accompanied by market research that supports the decision. The determination must be authorized prior to contract execution. </w:t>
      </w:r>
    </w:p>
    <w:p w14:paraId="7737210F" w14:textId="77777777" w:rsidR="003F2DED" w:rsidRPr="003F2DED" w:rsidRDefault="003F2DED" w:rsidP="003F2DED">
      <w:pPr>
        <w:pStyle w:val="ListParagraph"/>
        <w:rPr>
          <w:rFonts w:ascii="Garamond" w:hAnsi="Garamond"/>
        </w:rPr>
      </w:pPr>
    </w:p>
    <w:p w14:paraId="332A421D" w14:textId="10BF24B1" w:rsidR="003F2DED" w:rsidRDefault="00291816" w:rsidP="008A7D6C">
      <w:pPr>
        <w:pStyle w:val="ListParagraph"/>
        <w:numPr>
          <w:ilvl w:val="0"/>
          <w:numId w:val="14"/>
        </w:numPr>
        <w:jc w:val="both"/>
        <w:rPr>
          <w:rFonts w:ascii="Garamond" w:hAnsi="Garamond"/>
        </w:rPr>
      </w:pPr>
      <w:r>
        <w:rPr>
          <w:rFonts w:ascii="Garamond" w:hAnsi="Garamond"/>
        </w:rPr>
        <w:t>Before submitting a sole source request the department should perform market research to ensure that there is o</w:t>
      </w:r>
      <w:r w:rsidR="003F2DED">
        <w:rPr>
          <w:rFonts w:ascii="Garamond" w:hAnsi="Garamond"/>
        </w:rPr>
        <w:t>nly one source of supply, services, information technology, or construction</w:t>
      </w:r>
      <w:r>
        <w:rPr>
          <w:rFonts w:ascii="Garamond" w:hAnsi="Garamond"/>
        </w:rPr>
        <w:t xml:space="preserve">. The market research that is provided with each request will be confirmed by the Buyer once the requisition is assigned. </w:t>
      </w:r>
      <w:r w:rsidR="003F2DED">
        <w:rPr>
          <w:rFonts w:ascii="Garamond" w:hAnsi="Garamond"/>
        </w:rPr>
        <w:t xml:space="preserve"> </w:t>
      </w:r>
    </w:p>
    <w:p w14:paraId="05357740" w14:textId="77777777" w:rsidR="003F2DED" w:rsidRPr="003F2DED" w:rsidRDefault="003F2DED" w:rsidP="003F2DED">
      <w:pPr>
        <w:pStyle w:val="ListParagraph"/>
        <w:rPr>
          <w:rFonts w:ascii="Garamond" w:hAnsi="Garamond"/>
        </w:rPr>
      </w:pPr>
    </w:p>
    <w:p w14:paraId="68919A23" w14:textId="04C334B9" w:rsidR="003F2DED" w:rsidRDefault="003F2DED" w:rsidP="003F2DED">
      <w:pPr>
        <w:pStyle w:val="ListParagraph"/>
        <w:numPr>
          <w:ilvl w:val="0"/>
          <w:numId w:val="14"/>
        </w:numPr>
        <w:jc w:val="both"/>
        <w:rPr>
          <w:rFonts w:ascii="Garamond" w:hAnsi="Garamond"/>
        </w:rPr>
      </w:pPr>
      <w:r>
        <w:rPr>
          <w:rFonts w:ascii="Garamond" w:hAnsi="Garamond"/>
        </w:rPr>
        <w:t>Written justification from the department is required.</w:t>
      </w:r>
      <w:r w:rsidR="00EE33B7">
        <w:rPr>
          <w:rFonts w:ascii="Garamond" w:hAnsi="Garamond"/>
        </w:rPr>
        <w:t xml:space="preserve"> This should be in the form of a memo detailing the factors that make the request a sole source. </w:t>
      </w:r>
    </w:p>
    <w:p w14:paraId="128BA259" w14:textId="77777777" w:rsidR="003F2DED" w:rsidRPr="003F2DED" w:rsidRDefault="003F2DED" w:rsidP="003F2DED">
      <w:pPr>
        <w:pStyle w:val="ListParagraph"/>
        <w:rPr>
          <w:rFonts w:ascii="Garamond" w:hAnsi="Garamond"/>
        </w:rPr>
      </w:pPr>
    </w:p>
    <w:p w14:paraId="270D69CF" w14:textId="398B5244" w:rsidR="003F2DED" w:rsidRDefault="003F2DED" w:rsidP="003F2DED">
      <w:pPr>
        <w:pStyle w:val="ListParagraph"/>
        <w:numPr>
          <w:ilvl w:val="0"/>
          <w:numId w:val="14"/>
        </w:numPr>
        <w:jc w:val="both"/>
        <w:rPr>
          <w:rFonts w:ascii="Garamond" w:hAnsi="Garamond"/>
        </w:rPr>
      </w:pPr>
      <w:r>
        <w:rPr>
          <w:rFonts w:ascii="Garamond" w:hAnsi="Garamond"/>
        </w:rPr>
        <w:t xml:space="preserve">For a request that exceeds $50,000.00, </w:t>
      </w:r>
      <w:r w:rsidR="00EE33B7">
        <w:rPr>
          <w:rFonts w:ascii="Garamond" w:hAnsi="Garamond"/>
        </w:rPr>
        <w:t xml:space="preserve">it </w:t>
      </w:r>
      <w:r>
        <w:rPr>
          <w:rFonts w:ascii="Garamond" w:hAnsi="Garamond"/>
        </w:rPr>
        <w:t xml:space="preserve">will be considered as an “intent to sole source” and will require to be advertised in the South Carolina Business Opportunity (SCBO) for 5 business days. Intent to </w:t>
      </w:r>
      <w:proofErr w:type="gramStart"/>
      <w:r>
        <w:rPr>
          <w:rFonts w:ascii="Garamond" w:hAnsi="Garamond"/>
        </w:rPr>
        <w:t>sole</w:t>
      </w:r>
      <w:proofErr w:type="gramEnd"/>
      <w:r>
        <w:rPr>
          <w:rFonts w:ascii="Garamond" w:hAnsi="Garamond"/>
        </w:rPr>
        <w:t xml:space="preserve"> sources that exceed $250,000.00 will be advertised in SCBO for 10 business days. </w:t>
      </w:r>
    </w:p>
    <w:p w14:paraId="34258E9A" w14:textId="77777777" w:rsidR="003F2DED" w:rsidRPr="003F2DED" w:rsidRDefault="003F2DED" w:rsidP="003F2DED">
      <w:pPr>
        <w:pStyle w:val="ListParagraph"/>
        <w:rPr>
          <w:rFonts w:ascii="Garamond" w:hAnsi="Garamond"/>
        </w:rPr>
      </w:pPr>
    </w:p>
    <w:p w14:paraId="02701524" w14:textId="77777777" w:rsidR="003F2DED" w:rsidRDefault="003F2DED" w:rsidP="003F2DED">
      <w:pPr>
        <w:pStyle w:val="ListParagraph"/>
        <w:numPr>
          <w:ilvl w:val="0"/>
          <w:numId w:val="14"/>
        </w:numPr>
        <w:jc w:val="both"/>
        <w:rPr>
          <w:rFonts w:ascii="Garamond" w:hAnsi="Garamond"/>
        </w:rPr>
      </w:pPr>
      <w:r>
        <w:rPr>
          <w:rFonts w:ascii="Garamond" w:hAnsi="Garamond"/>
        </w:rPr>
        <w:t xml:space="preserve">If the procurement is greater than $500,000.00 a completed Contractor Certification of Cost or Pricing Data Form is required. </w:t>
      </w:r>
    </w:p>
    <w:p w14:paraId="20E7A8C6" w14:textId="77777777" w:rsidR="003F2DED" w:rsidRPr="003F2DED" w:rsidRDefault="003F2DED" w:rsidP="003F2DED">
      <w:pPr>
        <w:pStyle w:val="ListParagraph"/>
        <w:rPr>
          <w:rFonts w:ascii="Garamond" w:hAnsi="Garamond"/>
        </w:rPr>
      </w:pPr>
    </w:p>
    <w:p w14:paraId="26949A22" w14:textId="6EF32F72" w:rsidR="008A7D6C" w:rsidRPr="003F2DED" w:rsidRDefault="003F2DED" w:rsidP="003F2DED">
      <w:pPr>
        <w:pStyle w:val="ListParagraph"/>
        <w:numPr>
          <w:ilvl w:val="0"/>
          <w:numId w:val="14"/>
        </w:numPr>
        <w:jc w:val="both"/>
        <w:rPr>
          <w:rFonts w:ascii="Garamond" w:hAnsi="Garamond"/>
        </w:rPr>
      </w:pPr>
      <w:r w:rsidRPr="003F2DED">
        <w:rPr>
          <w:rFonts w:ascii="Garamond" w:hAnsi="Garamond"/>
        </w:rPr>
        <w:t xml:space="preserve">Purchasing will review and determine if the written justification meets the sole source criteria. If all requirements are met and approved, a purchase order will be issued to the vendor. </w:t>
      </w:r>
    </w:p>
    <w:p w14:paraId="4271E615" w14:textId="77777777" w:rsidR="008A7D6C" w:rsidRPr="0072616D" w:rsidRDefault="008A7D6C" w:rsidP="008A7D6C">
      <w:pPr>
        <w:jc w:val="both"/>
      </w:pPr>
    </w:p>
    <w:p w14:paraId="029FDE45" w14:textId="77777777" w:rsidR="0072616D" w:rsidRDefault="0072616D" w:rsidP="0072616D">
      <w:pPr>
        <w:pStyle w:val="ListParagraph"/>
        <w:ind w:left="450"/>
        <w:jc w:val="both"/>
      </w:pPr>
    </w:p>
    <w:p w14:paraId="7E3C4772" w14:textId="77777777" w:rsidR="00FD57C0" w:rsidRDefault="00FD57C0" w:rsidP="0072616D">
      <w:pPr>
        <w:jc w:val="both"/>
      </w:pPr>
    </w:p>
    <w:p w14:paraId="045BEECD" w14:textId="77777777" w:rsidR="00FD57C0" w:rsidRDefault="00FD57C0" w:rsidP="0072616D">
      <w:pPr>
        <w:jc w:val="both"/>
      </w:pPr>
    </w:p>
    <w:p w14:paraId="4710AC38" w14:textId="77777777" w:rsidR="00FD57C0" w:rsidRDefault="00FD57C0" w:rsidP="0072616D">
      <w:pPr>
        <w:jc w:val="both"/>
      </w:pPr>
    </w:p>
    <w:tbl>
      <w:tblPr>
        <w:tblStyle w:val="TableGrid"/>
        <w:tblW w:w="11430" w:type="dxa"/>
        <w:tblInd w:w="-755" w:type="dxa"/>
        <w:tblLook w:val="04A0" w:firstRow="1" w:lastRow="0" w:firstColumn="1" w:lastColumn="0" w:noHBand="0" w:noVBand="1"/>
      </w:tblPr>
      <w:tblGrid>
        <w:gridCol w:w="2790"/>
        <w:gridCol w:w="900"/>
        <w:gridCol w:w="7740"/>
      </w:tblGrid>
      <w:tr w:rsidR="00696F5A" w14:paraId="3820FDE2" w14:textId="77777777" w:rsidTr="008A7D6C">
        <w:trPr>
          <w:trHeight w:val="575"/>
        </w:trPr>
        <w:tc>
          <w:tcPr>
            <w:tcW w:w="11430" w:type="dxa"/>
            <w:gridSpan w:val="3"/>
          </w:tcPr>
          <w:p w14:paraId="57868287" w14:textId="2B88005C" w:rsidR="00696F5A" w:rsidRDefault="00696F5A" w:rsidP="008B51D7">
            <w:pPr>
              <w:tabs>
                <w:tab w:val="left" w:pos="870"/>
                <w:tab w:val="center" w:pos="5244"/>
              </w:tabs>
              <w:jc w:val="center"/>
              <w:rPr>
                <w:rFonts w:asciiTheme="minorHAnsi" w:eastAsia="Times New Roman" w:hAnsiTheme="minorHAnsi" w:cstheme="minorHAnsi"/>
                <w:b/>
                <w:bCs/>
                <w:color w:val="212121"/>
                <w:sz w:val="32"/>
                <w:szCs w:val="32"/>
              </w:rPr>
            </w:pPr>
            <w:r w:rsidRPr="002C0C1B">
              <w:rPr>
                <w:b/>
                <w:noProof/>
                <w:sz w:val="32"/>
                <w:szCs w:val="32"/>
              </w:rPr>
              <w:drawing>
                <wp:anchor distT="0" distB="0" distL="114300" distR="114300" simplePos="0" relativeHeight="251659264" behindDoc="0" locked="0" layoutInCell="1" allowOverlap="1" wp14:anchorId="37963918" wp14:editId="59E1055B">
                  <wp:simplePos x="0" y="0"/>
                  <wp:positionH relativeFrom="column">
                    <wp:posOffset>-8418</wp:posOffset>
                  </wp:positionH>
                  <wp:positionV relativeFrom="paragraph">
                    <wp:posOffset>123190</wp:posOffset>
                  </wp:positionV>
                  <wp:extent cx="1086485" cy="530860"/>
                  <wp:effectExtent l="0" t="0" r="5715" b="2540"/>
                  <wp:wrapSquare wrapText="bothSides"/>
                  <wp:docPr id="491382970" name="Picture 4913829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6485" cy="530860"/>
                          </a:xfrm>
                          <a:prstGeom prst="rect">
                            <a:avLst/>
                          </a:prstGeom>
                        </pic:spPr>
                      </pic:pic>
                    </a:graphicData>
                  </a:graphic>
                  <wp14:sizeRelH relativeFrom="page">
                    <wp14:pctWidth>0</wp14:pctWidth>
                  </wp14:sizeRelH>
                  <wp14:sizeRelV relativeFrom="page">
                    <wp14:pctHeight>0</wp14:pctHeight>
                  </wp14:sizeRelV>
                </wp:anchor>
              </w:drawing>
            </w:r>
            <w:r w:rsidR="005B1731">
              <w:rPr>
                <w:rFonts w:asciiTheme="minorHAnsi" w:eastAsia="Times New Roman" w:hAnsiTheme="minorHAnsi" w:cstheme="minorHAnsi"/>
                <w:b/>
                <w:bCs/>
                <w:color w:val="212121"/>
                <w:sz w:val="36"/>
                <w:szCs w:val="36"/>
              </w:rPr>
              <w:t xml:space="preserve">Sole Source </w:t>
            </w:r>
            <w:r w:rsidR="003A203D">
              <w:rPr>
                <w:rFonts w:asciiTheme="minorHAnsi" w:eastAsia="Times New Roman" w:hAnsiTheme="minorHAnsi" w:cstheme="minorHAnsi"/>
                <w:b/>
                <w:bCs/>
                <w:color w:val="212121"/>
                <w:sz w:val="36"/>
                <w:szCs w:val="36"/>
              </w:rPr>
              <w:t xml:space="preserve">Requisition </w:t>
            </w:r>
            <w:r w:rsidR="003A203D" w:rsidRPr="002C0C1B">
              <w:rPr>
                <w:rFonts w:asciiTheme="minorHAnsi" w:eastAsia="Times New Roman" w:hAnsiTheme="minorHAnsi" w:cstheme="minorHAnsi"/>
                <w:b/>
                <w:bCs/>
                <w:color w:val="212121"/>
                <w:sz w:val="36"/>
                <w:szCs w:val="36"/>
              </w:rPr>
              <w:t>Checklist</w:t>
            </w:r>
          </w:p>
          <w:p w14:paraId="5E4A4F2E" w14:textId="716D0F0A" w:rsidR="00696F5A" w:rsidRDefault="00696F5A" w:rsidP="008B51D7">
            <w:pPr>
              <w:jc w:val="center"/>
              <w:rPr>
                <w:rFonts w:asciiTheme="minorHAnsi" w:eastAsia="Times New Roman" w:hAnsiTheme="minorHAnsi" w:cstheme="minorHAnsi"/>
                <w:color w:val="212121"/>
              </w:rPr>
            </w:pPr>
            <w:r w:rsidRPr="0064050D">
              <w:rPr>
                <w:rFonts w:asciiTheme="minorHAnsi" w:eastAsia="Times New Roman" w:hAnsiTheme="minorHAnsi" w:cstheme="minorHAnsi"/>
                <w:color w:val="212121"/>
              </w:rPr>
              <w:t xml:space="preserve">Before submitting a </w:t>
            </w:r>
            <w:r w:rsidR="00060CC9">
              <w:rPr>
                <w:rFonts w:asciiTheme="minorHAnsi" w:eastAsia="Times New Roman" w:hAnsiTheme="minorHAnsi" w:cstheme="minorHAnsi"/>
                <w:color w:val="212121"/>
              </w:rPr>
              <w:t>purchasing requisition</w:t>
            </w:r>
            <w:r>
              <w:rPr>
                <w:rFonts w:asciiTheme="minorHAnsi" w:eastAsia="Times New Roman" w:hAnsiTheme="minorHAnsi" w:cstheme="minorHAnsi"/>
                <w:color w:val="212121"/>
              </w:rPr>
              <w:t xml:space="preserve">, </w:t>
            </w:r>
            <w:r w:rsidRPr="0064050D">
              <w:rPr>
                <w:rFonts w:asciiTheme="minorHAnsi" w:eastAsia="Times New Roman" w:hAnsiTheme="minorHAnsi" w:cstheme="minorHAnsi"/>
                <w:color w:val="212121"/>
              </w:rPr>
              <w:t>please review the</w:t>
            </w:r>
            <w:r>
              <w:rPr>
                <w:rFonts w:asciiTheme="minorHAnsi" w:eastAsia="Times New Roman" w:hAnsiTheme="minorHAnsi" w:cstheme="minorHAnsi"/>
                <w:color w:val="212121"/>
              </w:rPr>
              <w:t xml:space="preserve"> below checklist </w:t>
            </w:r>
            <w:r w:rsidRPr="0064050D">
              <w:rPr>
                <w:rFonts w:asciiTheme="minorHAnsi" w:eastAsia="Times New Roman" w:hAnsiTheme="minorHAnsi" w:cstheme="minorHAnsi"/>
                <w:color w:val="212121"/>
              </w:rPr>
              <w:t>to</w:t>
            </w:r>
            <w:r>
              <w:rPr>
                <w:rFonts w:asciiTheme="minorHAnsi" w:eastAsia="Times New Roman" w:hAnsiTheme="minorHAnsi" w:cstheme="minorHAnsi"/>
                <w:color w:val="212121"/>
              </w:rPr>
              <w:t xml:space="preserve"> ensure the</w:t>
            </w:r>
            <w:r w:rsidRPr="0064050D">
              <w:rPr>
                <w:rFonts w:asciiTheme="minorHAnsi" w:eastAsia="Times New Roman" w:hAnsiTheme="minorHAnsi" w:cstheme="minorHAnsi"/>
                <w:color w:val="212121"/>
              </w:rPr>
              <w:t xml:space="preserve"> </w:t>
            </w:r>
            <w:r w:rsidR="00060CC9">
              <w:rPr>
                <w:rFonts w:asciiTheme="minorHAnsi" w:eastAsia="Times New Roman" w:hAnsiTheme="minorHAnsi" w:cstheme="minorHAnsi"/>
                <w:color w:val="212121"/>
              </w:rPr>
              <w:t>requisition is</w:t>
            </w:r>
            <w:r w:rsidRPr="0064050D">
              <w:rPr>
                <w:rFonts w:asciiTheme="minorHAnsi" w:eastAsia="Times New Roman" w:hAnsiTheme="minorHAnsi" w:cstheme="minorHAnsi"/>
                <w:color w:val="212121"/>
              </w:rPr>
              <w:t xml:space="preserve"> complete and accurate.</w:t>
            </w:r>
          </w:p>
          <w:p w14:paraId="4AA17B0E" w14:textId="77777777" w:rsidR="00A65F1C" w:rsidRDefault="00A65F1C" w:rsidP="008B51D7">
            <w:pPr>
              <w:jc w:val="center"/>
              <w:rPr>
                <w:rFonts w:asciiTheme="minorHAnsi" w:eastAsia="Times New Roman" w:hAnsiTheme="minorHAnsi" w:cstheme="minorHAnsi"/>
                <w:color w:val="212121"/>
              </w:rPr>
            </w:pPr>
          </w:p>
          <w:p w14:paraId="63CC8541" w14:textId="6D720519" w:rsidR="00696F5A" w:rsidRPr="00A65F1C" w:rsidRDefault="00696F5A" w:rsidP="008B51D7">
            <w:pPr>
              <w:tabs>
                <w:tab w:val="left" w:pos="870"/>
                <w:tab w:val="center" w:pos="5244"/>
              </w:tabs>
              <w:jc w:val="center"/>
              <w:rPr>
                <w:rFonts w:asciiTheme="minorHAnsi" w:eastAsia="Times New Roman" w:hAnsiTheme="minorHAnsi" w:cstheme="minorHAnsi"/>
                <w:color w:val="73000A"/>
              </w:rPr>
            </w:pPr>
          </w:p>
        </w:tc>
      </w:tr>
      <w:tr w:rsidR="00696F5A" w14:paraId="40E95CEF" w14:textId="77777777" w:rsidTr="008A7D6C">
        <w:trPr>
          <w:trHeight w:val="575"/>
        </w:trPr>
        <w:tc>
          <w:tcPr>
            <w:tcW w:w="2790" w:type="dxa"/>
          </w:tcPr>
          <w:p w14:paraId="64B896D3" w14:textId="77777777" w:rsidR="00696F5A" w:rsidRPr="00424291" w:rsidRDefault="00696F5A" w:rsidP="00DA2623">
            <w:pPr>
              <w:rPr>
                <w:rFonts w:asciiTheme="minorHAnsi" w:eastAsia="Times New Roman" w:hAnsiTheme="minorHAnsi" w:cstheme="minorHAnsi"/>
                <w:b/>
                <w:bCs/>
                <w:color w:val="212121"/>
                <w:sz w:val="28"/>
                <w:szCs w:val="28"/>
              </w:rPr>
            </w:pPr>
            <w:r w:rsidRPr="00424291">
              <w:rPr>
                <w:rFonts w:asciiTheme="minorHAnsi" w:eastAsia="Times New Roman" w:hAnsiTheme="minorHAnsi" w:cstheme="minorHAnsi"/>
                <w:b/>
                <w:bCs/>
                <w:color w:val="212121"/>
                <w:sz w:val="28"/>
                <w:szCs w:val="28"/>
              </w:rPr>
              <w:t>Task</w:t>
            </w:r>
          </w:p>
        </w:tc>
        <w:tc>
          <w:tcPr>
            <w:tcW w:w="900" w:type="dxa"/>
            <w:shd w:val="clear" w:color="auto" w:fill="F2F2F2" w:themeFill="background1" w:themeFillShade="F2"/>
          </w:tcPr>
          <w:p w14:paraId="187F00AF" w14:textId="77777777" w:rsidR="00696F5A" w:rsidRPr="00424291" w:rsidRDefault="00696F5A" w:rsidP="00DA2623">
            <w:pPr>
              <w:rPr>
                <w:rFonts w:asciiTheme="minorHAnsi" w:eastAsia="Times New Roman" w:hAnsiTheme="minorHAnsi" w:cstheme="minorHAnsi"/>
                <w:b/>
                <w:bCs/>
                <w:color w:val="212121"/>
                <w:sz w:val="28"/>
                <w:szCs w:val="28"/>
              </w:rPr>
            </w:pPr>
            <w:r w:rsidRPr="00424291">
              <w:rPr>
                <w:rFonts w:asciiTheme="minorHAnsi" w:eastAsia="Times New Roman" w:hAnsiTheme="minorHAnsi" w:cstheme="minorHAnsi"/>
                <w:noProof/>
                <w:color w:val="212121"/>
              </w:rPr>
              <w:drawing>
                <wp:inline distT="0" distB="0" distL="0" distR="0" wp14:anchorId="716374E8" wp14:editId="0F88ECE8">
                  <wp:extent cx="298764" cy="298764"/>
                  <wp:effectExtent l="0" t="0" r="6350" b="0"/>
                  <wp:docPr id="1803159294" name="Graphic 18031592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40897" name="Graphic 333840897"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3901" cy="323901"/>
                          </a:xfrm>
                          <a:prstGeom prst="rect">
                            <a:avLst/>
                          </a:prstGeom>
                        </pic:spPr>
                      </pic:pic>
                    </a:graphicData>
                  </a:graphic>
                </wp:inline>
              </w:drawing>
            </w:r>
          </w:p>
        </w:tc>
        <w:tc>
          <w:tcPr>
            <w:tcW w:w="7740" w:type="dxa"/>
          </w:tcPr>
          <w:p w14:paraId="5B49FFDB" w14:textId="77777777" w:rsidR="00696F5A" w:rsidRPr="00424291" w:rsidRDefault="00696F5A" w:rsidP="00DA2623">
            <w:pPr>
              <w:rPr>
                <w:rFonts w:asciiTheme="minorHAnsi" w:eastAsia="Times New Roman" w:hAnsiTheme="minorHAnsi" w:cstheme="minorHAnsi"/>
                <w:b/>
                <w:bCs/>
                <w:color w:val="212121"/>
                <w:sz w:val="28"/>
                <w:szCs w:val="28"/>
              </w:rPr>
            </w:pPr>
            <w:r>
              <w:rPr>
                <w:rFonts w:asciiTheme="minorHAnsi" w:eastAsia="Times New Roman" w:hAnsiTheme="minorHAnsi" w:cstheme="minorHAnsi"/>
                <w:b/>
                <w:bCs/>
                <w:color w:val="212121"/>
                <w:sz w:val="28"/>
                <w:szCs w:val="28"/>
              </w:rPr>
              <w:t>Things to remember/include:</w:t>
            </w:r>
          </w:p>
        </w:tc>
      </w:tr>
      <w:tr w:rsidR="00696F5A" w14:paraId="18A37158" w14:textId="77777777" w:rsidTr="008A7D6C">
        <w:trPr>
          <w:trHeight w:val="404"/>
        </w:trPr>
        <w:tc>
          <w:tcPr>
            <w:tcW w:w="11430" w:type="dxa"/>
            <w:gridSpan w:val="3"/>
            <w:shd w:val="clear" w:color="auto" w:fill="FFFFFF" w:themeFill="background1"/>
          </w:tcPr>
          <w:p w14:paraId="7DED6E0A" w14:textId="4E783888" w:rsidR="00696F5A" w:rsidRDefault="00060CC9" w:rsidP="00DA2623">
            <w:pPr>
              <w:rPr>
                <w:rFonts w:asciiTheme="minorHAnsi" w:eastAsia="Times New Roman" w:hAnsiTheme="minorHAnsi" w:cstheme="minorHAnsi"/>
                <w:b/>
                <w:bCs/>
                <w:color w:val="212121"/>
                <w:sz w:val="28"/>
                <w:szCs w:val="28"/>
              </w:rPr>
            </w:pPr>
            <w:r>
              <w:rPr>
                <w:rFonts w:asciiTheme="minorHAnsi" w:eastAsia="Times New Roman" w:hAnsiTheme="minorHAnsi" w:cstheme="minorHAnsi"/>
                <w:b/>
                <w:bCs/>
                <w:color w:val="212121"/>
                <w:sz w:val="28"/>
                <w:szCs w:val="28"/>
              </w:rPr>
              <w:t>Purchasing Threshold</w:t>
            </w:r>
          </w:p>
        </w:tc>
      </w:tr>
      <w:tr w:rsidR="00696F5A" w14:paraId="57BF2548" w14:textId="77777777" w:rsidTr="008A7D6C">
        <w:tc>
          <w:tcPr>
            <w:tcW w:w="2790" w:type="dxa"/>
            <w:vMerge w:val="restart"/>
          </w:tcPr>
          <w:p w14:paraId="5DA37292" w14:textId="77777777" w:rsidR="00696F5A" w:rsidRDefault="00D875FD" w:rsidP="00DA2623">
            <w:pPr>
              <w:rPr>
                <w:rFonts w:asciiTheme="minorHAnsi" w:eastAsia="Times New Roman" w:hAnsiTheme="minorHAnsi" w:cstheme="minorHAnsi"/>
                <w:b/>
                <w:bCs/>
                <w:color w:val="212121"/>
              </w:rPr>
            </w:pPr>
            <w:r w:rsidRPr="007522D4">
              <w:rPr>
                <w:rFonts w:asciiTheme="minorHAnsi" w:eastAsia="Times New Roman" w:hAnsiTheme="minorHAnsi" w:cstheme="minorHAnsi"/>
                <w:b/>
                <w:bCs/>
                <w:color w:val="212121"/>
              </w:rPr>
              <w:t xml:space="preserve">Sole Source Procurements </w:t>
            </w:r>
          </w:p>
          <w:p w14:paraId="539F17A3" w14:textId="378DD188" w:rsidR="007522D4" w:rsidRPr="007522D4" w:rsidRDefault="007522D4" w:rsidP="00DA2623">
            <w:pPr>
              <w:rPr>
                <w:rFonts w:asciiTheme="minorHAnsi" w:eastAsia="Times New Roman" w:hAnsiTheme="minorHAnsi" w:cstheme="minorHAnsi"/>
                <w:b/>
                <w:bCs/>
                <w:color w:val="212121"/>
              </w:rPr>
            </w:pPr>
            <w:r>
              <w:rPr>
                <w:rFonts w:asciiTheme="minorHAnsi" w:eastAsia="Times New Roman" w:hAnsiTheme="minorHAnsi" w:cstheme="minorHAnsi"/>
                <w:b/>
                <w:bCs/>
                <w:color w:val="212121"/>
              </w:rPr>
              <w:t>Up to $50,000.00</w:t>
            </w:r>
          </w:p>
        </w:tc>
        <w:tc>
          <w:tcPr>
            <w:tcW w:w="900" w:type="dxa"/>
            <w:shd w:val="clear" w:color="auto" w:fill="F2F2F2" w:themeFill="background1" w:themeFillShade="F2"/>
          </w:tcPr>
          <w:p w14:paraId="195AA7C0" w14:textId="77777777" w:rsidR="00696F5A" w:rsidRPr="0064050D" w:rsidRDefault="00696F5A" w:rsidP="00DA2623">
            <w:pPr>
              <w:rPr>
                <w:rFonts w:asciiTheme="minorHAnsi" w:eastAsia="Times New Roman" w:hAnsiTheme="minorHAnsi" w:cstheme="minorHAnsi"/>
                <w:color w:val="212121"/>
              </w:rPr>
            </w:pPr>
          </w:p>
        </w:tc>
        <w:tc>
          <w:tcPr>
            <w:tcW w:w="7740" w:type="dxa"/>
          </w:tcPr>
          <w:p w14:paraId="55341769" w14:textId="77777777" w:rsidR="003A203D" w:rsidRDefault="00D875FD" w:rsidP="00060CC9">
            <w:pPr>
              <w:rPr>
                <w:rFonts w:asciiTheme="minorHAnsi" w:eastAsia="Times New Roman" w:hAnsiTheme="minorHAnsi" w:cstheme="minorHAnsi"/>
                <w:color w:val="212121"/>
              </w:rPr>
            </w:pPr>
            <w:r>
              <w:rPr>
                <w:rFonts w:asciiTheme="minorHAnsi" w:eastAsia="Times New Roman" w:hAnsiTheme="minorHAnsi" w:cstheme="minorHAnsi"/>
                <w:color w:val="212121"/>
              </w:rPr>
              <w:t xml:space="preserve">Attach quote from vendor with their letterhead. </w:t>
            </w:r>
          </w:p>
          <w:p w14:paraId="12FB8F8F" w14:textId="070AC888" w:rsidR="00FD57C0" w:rsidRPr="00424291" w:rsidRDefault="00FD57C0" w:rsidP="00060CC9">
            <w:pPr>
              <w:rPr>
                <w:rFonts w:asciiTheme="minorHAnsi" w:eastAsia="Times New Roman" w:hAnsiTheme="minorHAnsi" w:cstheme="minorHAnsi"/>
                <w:color w:val="212121"/>
              </w:rPr>
            </w:pPr>
          </w:p>
        </w:tc>
      </w:tr>
      <w:tr w:rsidR="00D875FD" w14:paraId="58D89BD2" w14:textId="77777777" w:rsidTr="008A7D6C">
        <w:tc>
          <w:tcPr>
            <w:tcW w:w="2790" w:type="dxa"/>
            <w:vMerge/>
          </w:tcPr>
          <w:p w14:paraId="39E7D6CD" w14:textId="77777777" w:rsidR="00D875FD" w:rsidRDefault="00D875FD" w:rsidP="00DA2623">
            <w:pPr>
              <w:rPr>
                <w:rFonts w:asciiTheme="minorHAnsi" w:eastAsia="Times New Roman" w:hAnsiTheme="minorHAnsi" w:cstheme="minorHAnsi"/>
                <w:color w:val="212121"/>
              </w:rPr>
            </w:pPr>
          </w:p>
        </w:tc>
        <w:tc>
          <w:tcPr>
            <w:tcW w:w="900" w:type="dxa"/>
            <w:shd w:val="clear" w:color="auto" w:fill="F2F2F2" w:themeFill="background1" w:themeFillShade="F2"/>
          </w:tcPr>
          <w:p w14:paraId="0E283D78" w14:textId="77777777" w:rsidR="00D875FD" w:rsidRPr="0064050D" w:rsidRDefault="00D875FD" w:rsidP="00DA2623">
            <w:pPr>
              <w:rPr>
                <w:rFonts w:asciiTheme="minorHAnsi" w:eastAsia="Times New Roman" w:hAnsiTheme="minorHAnsi" w:cstheme="minorHAnsi"/>
                <w:color w:val="212121"/>
              </w:rPr>
            </w:pPr>
          </w:p>
        </w:tc>
        <w:tc>
          <w:tcPr>
            <w:tcW w:w="7740" w:type="dxa"/>
          </w:tcPr>
          <w:p w14:paraId="6C21A1C3" w14:textId="77777777" w:rsidR="00D875FD" w:rsidRDefault="00D875FD" w:rsidP="00060CC9">
            <w:pPr>
              <w:rPr>
                <w:rFonts w:asciiTheme="minorHAnsi" w:eastAsia="Times New Roman" w:hAnsiTheme="minorHAnsi" w:cstheme="minorHAnsi"/>
                <w:color w:val="FF0000"/>
              </w:rPr>
            </w:pPr>
            <w:r>
              <w:rPr>
                <w:rFonts w:asciiTheme="minorHAnsi" w:eastAsia="Times New Roman" w:hAnsiTheme="minorHAnsi" w:cstheme="minorHAnsi"/>
                <w:color w:val="212121"/>
              </w:rPr>
              <w:t xml:space="preserve">Attach the Department sole source memo justification.  </w:t>
            </w:r>
            <w:r w:rsidRPr="00D875FD">
              <w:rPr>
                <w:rFonts w:asciiTheme="minorHAnsi" w:eastAsia="Times New Roman" w:hAnsiTheme="minorHAnsi" w:cstheme="minorHAnsi"/>
                <w:color w:val="FF0000"/>
              </w:rPr>
              <w:t>See Sole Source Memo Template</w:t>
            </w:r>
            <w:r>
              <w:rPr>
                <w:rFonts w:asciiTheme="minorHAnsi" w:eastAsia="Times New Roman" w:hAnsiTheme="minorHAnsi" w:cstheme="minorHAnsi"/>
                <w:color w:val="FF0000"/>
              </w:rPr>
              <w:t xml:space="preserve"> for details. </w:t>
            </w:r>
          </w:p>
          <w:p w14:paraId="38CAD84C" w14:textId="4166E370" w:rsidR="00FD57C0" w:rsidRPr="00424291" w:rsidRDefault="00FD57C0" w:rsidP="00060CC9">
            <w:pPr>
              <w:rPr>
                <w:rFonts w:asciiTheme="minorHAnsi" w:eastAsia="Times New Roman" w:hAnsiTheme="minorHAnsi" w:cstheme="minorHAnsi"/>
                <w:color w:val="212121"/>
              </w:rPr>
            </w:pPr>
          </w:p>
        </w:tc>
      </w:tr>
      <w:tr w:rsidR="00D875FD" w14:paraId="059764E0" w14:textId="77777777" w:rsidTr="008A7D6C">
        <w:tc>
          <w:tcPr>
            <w:tcW w:w="2790" w:type="dxa"/>
            <w:vMerge/>
          </w:tcPr>
          <w:p w14:paraId="44FAC02A" w14:textId="77777777" w:rsidR="00D875FD" w:rsidRDefault="00D875FD" w:rsidP="00DA2623">
            <w:pPr>
              <w:rPr>
                <w:rFonts w:asciiTheme="minorHAnsi" w:eastAsia="Times New Roman" w:hAnsiTheme="minorHAnsi" w:cstheme="minorHAnsi"/>
                <w:color w:val="212121"/>
              </w:rPr>
            </w:pPr>
          </w:p>
        </w:tc>
        <w:tc>
          <w:tcPr>
            <w:tcW w:w="900" w:type="dxa"/>
            <w:shd w:val="clear" w:color="auto" w:fill="F2F2F2" w:themeFill="background1" w:themeFillShade="F2"/>
          </w:tcPr>
          <w:p w14:paraId="62AAD882" w14:textId="77777777" w:rsidR="00D875FD" w:rsidRPr="0064050D" w:rsidRDefault="00D875FD" w:rsidP="00DA2623">
            <w:pPr>
              <w:rPr>
                <w:rFonts w:asciiTheme="minorHAnsi" w:eastAsia="Times New Roman" w:hAnsiTheme="minorHAnsi" w:cstheme="minorHAnsi"/>
                <w:color w:val="212121"/>
              </w:rPr>
            </w:pPr>
          </w:p>
        </w:tc>
        <w:tc>
          <w:tcPr>
            <w:tcW w:w="7740" w:type="dxa"/>
          </w:tcPr>
          <w:p w14:paraId="15D224BF" w14:textId="2357D5F4" w:rsidR="00D875FD" w:rsidRDefault="00D875FD" w:rsidP="00060CC9">
            <w:pPr>
              <w:rPr>
                <w:rFonts w:asciiTheme="minorHAnsi" w:eastAsia="Times New Roman" w:hAnsiTheme="minorHAnsi" w:cstheme="minorHAnsi"/>
                <w:color w:val="212121"/>
              </w:rPr>
            </w:pPr>
            <w:r>
              <w:rPr>
                <w:rFonts w:asciiTheme="minorHAnsi" w:eastAsia="Times New Roman" w:hAnsiTheme="minorHAnsi" w:cstheme="minorHAnsi"/>
                <w:color w:val="212121"/>
              </w:rPr>
              <w:t>A Buyer will be assigned to assist the Department with the sole source request</w:t>
            </w:r>
            <w:r w:rsidR="00FD57C0">
              <w:rPr>
                <w:rFonts w:asciiTheme="minorHAnsi" w:eastAsia="Times New Roman" w:hAnsiTheme="minorHAnsi" w:cstheme="minorHAnsi"/>
                <w:color w:val="212121"/>
              </w:rPr>
              <w:t xml:space="preserve"> and </w:t>
            </w:r>
            <w:r w:rsidR="009A479D">
              <w:rPr>
                <w:rFonts w:asciiTheme="minorHAnsi" w:eastAsia="Times New Roman" w:hAnsiTheme="minorHAnsi" w:cstheme="minorHAnsi"/>
                <w:color w:val="212121"/>
              </w:rPr>
              <w:t>write</w:t>
            </w:r>
            <w:r w:rsidR="00FD57C0">
              <w:rPr>
                <w:rFonts w:asciiTheme="minorHAnsi" w:eastAsia="Times New Roman" w:hAnsiTheme="minorHAnsi" w:cstheme="minorHAnsi"/>
                <w:color w:val="212121"/>
              </w:rPr>
              <w:t xml:space="preserve"> the </w:t>
            </w:r>
            <w:r w:rsidR="007522D4">
              <w:rPr>
                <w:rFonts w:asciiTheme="minorHAnsi" w:eastAsia="Times New Roman" w:hAnsiTheme="minorHAnsi" w:cstheme="minorHAnsi"/>
                <w:color w:val="212121"/>
              </w:rPr>
              <w:t>w</w:t>
            </w:r>
            <w:r w:rsidR="00FD57C0">
              <w:rPr>
                <w:rFonts w:asciiTheme="minorHAnsi" w:eastAsia="Times New Roman" w:hAnsiTheme="minorHAnsi" w:cstheme="minorHAnsi"/>
                <w:color w:val="212121"/>
              </w:rPr>
              <w:t xml:space="preserve">ritten </w:t>
            </w:r>
            <w:r w:rsidR="007522D4">
              <w:rPr>
                <w:rFonts w:asciiTheme="minorHAnsi" w:eastAsia="Times New Roman" w:hAnsiTheme="minorHAnsi" w:cstheme="minorHAnsi"/>
                <w:color w:val="212121"/>
              </w:rPr>
              <w:t>d</w:t>
            </w:r>
            <w:r w:rsidR="00FD57C0">
              <w:rPr>
                <w:rFonts w:asciiTheme="minorHAnsi" w:eastAsia="Times New Roman" w:hAnsiTheme="minorHAnsi" w:cstheme="minorHAnsi"/>
                <w:color w:val="212121"/>
              </w:rPr>
              <w:t xml:space="preserve">etermination to seek approval. </w:t>
            </w:r>
          </w:p>
          <w:p w14:paraId="4F40D77B" w14:textId="55EAB809" w:rsidR="00FD57C0" w:rsidRPr="00424291" w:rsidRDefault="00FD57C0" w:rsidP="00060CC9">
            <w:pPr>
              <w:rPr>
                <w:rFonts w:asciiTheme="minorHAnsi" w:eastAsia="Times New Roman" w:hAnsiTheme="minorHAnsi" w:cstheme="minorHAnsi"/>
                <w:color w:val="212121"/>
              </w:rPr>
            </w:pPr>
          </w:p>
        </w:tc>
      </w:tr>
      <w:tr w:rsidR="00FD57C0" w14:paraId="1089769E" w14:textId="77777777" w:rsidTr="008A7D6C">
        <w:tc>
          <w:tcPr>
            <w:tcW w:w="2790" w:type="dxa"/>
            <w:vMerge/>
          </w:tcPr>
          <w:p w14:paraId="34B9BA58" w14:textId="77777777" w:rsidR="00FD57C0" w:rsidRDefault="00FD57C0" w:rsidP="00FD57C0">
            <w:pPr>
              <w:rPr>
                <w:rFonts w:asciiTheme="minorHAnsi" w:eastAsia="Times New Roman" w:hAnsiTheme="minorHAnsi" w:cstheme="minorHAnsi"/>
                <w:color w:val="212121"/>
              </w:rPr>
            </w:pPr>
          </w:p>
        </w:tc>
        <w:tc>
          <w:tcPr>
            <w:tcW w:w="900" w:type="dxa"/>
            <w:shd w:val="clear" w:color="auto" w:fill="F2F2F2" w:themeFill="background1" w:themeFillShade="F2"/>
          </w:tcPr>
          <w:p w14:paraId="542E8D45" w14:textId="77777777" w:rsidR="00FD57C0" w:rsidRPr="0064050D" w:rsidRDefault="00FD57C0" w:rsidP="00FD57C0">
            <w:pPr>
              <w:rPr>
                <w:rFonts w:asciiTheme="minorHAnsi" w:eastAsia="Times New Roman" w:hAnsiTheme="minorHAnsi" w:cstheme="minorHAnsi"/>
                <w:color w:val="212121"/>
              </w:rPr>
            </w:pPr>
          </w:p>
        </w:tc>
        <w:tc>
          <w:tcPr>
            <w:tcW w:w="7740" w:type="dxa"/>
          </w:tcPr>
          <w:p w14:paraId="49DA84E2" w14:textId="4491EA8D" w:rsidR="00FD57C0" w:rsidRDefault="00FD57C0" w:rsidP="00FD57C0">
            <w:pPr>
              <w:rPr>
                <w:rFonts w:asciiTheme="minorHAnsi" w:eastAsia="Times New Roman" w:hAnsiTheme="minorHAnsi" w:cstheme="minorHAnsi"/>
                <w:color w:val="212121"/>
              </w:rPr>
            </w:pPr>
            <w:r>
              <w:rPr>
                <w:rFonts w:asciiTheme="minorHAnsi" w:eastAsia="Times New Roman" w:hAnsiTheme="minorHAnsi" w:cstheme="minorHAnsi"/>
                <w:color w:val="212121"/>
              </w:rPr>
              <w:t xml:space="preserve">The determination must be authorized prior to contract </w:t>
            </w:r>
            <w:r w:rsidR="00EE33B7">
              <w:rPr>
                <w:rFonts w:asciiTheme="minorHAnsi" w:eastAsia="Times New Roman" w:hAnsiTheme="minorHAnsi" w:cstheme="minorHAnsi"/>
                <w:color w:val="212121"/>
              </w:rPr>
              <w:t xml:space="preserve">execution by Legal. </w:t>
            </w:r>
          </w:p>
          <w:p w14:paraId="18EE7EF7" w14:textId="77777777" w:rsidR="00FD57C0" w:rsidRDefault="00FD57C0" w:rsidP="00FD57C0">
            <w:pPr>
              <w:rPr>
                <w:rFonts w:asciiTheme="minorHAnsi" w:eastAsia="Times New Roman" w:hAnsiTheme="minorHAnsi" w:cstheme="minorHAnsi"/>
                <w:color w:val="212121"/>
              </w:rPr>
            </w:pPr>
          </w:p>
        </w:tc>
      </w:tr>
      <w:tr w:rsidR="007522D4" w14:paraId="5FD6459F" w14:textId="77777777" w:rsidTr="008A7D6C">
        <w:tc>
          <w:tcPr>
            <w:tcW w:w="2790" w:type="dxa"/>
            <w:vMerge/>
          </w:tcPr>
          <w:p w14:paraId="5B21ED88" w14:textId="77777777" w:rsidR="007522D4" w:rsidRDefault="007522D4" w:rsidP="00FD57C0">
            <w:pPr>
              <w:rPr>
                <w:rFonts w:asciiTheme="minorHAnsi" w:eastAsia="Times New Roman" w:hAnsiTheme="minorHAnsi" w:cstheme="minorHAnsi"/>
                <w:color w:val="212121"/>
              </w:rPr>
            </w:pPr>
          </w:p>
        </w:tc>
        <w:tc>
          <w:tcPr>
            <w:tcW w:w="900" w:type="dxa"/>
            <w:shd w:val="clear" w:color="auto" w:fill="F2F2F2" w:themeFill="background1" w:themeFillShade="F2"/>
          </w:tcPr>
          <w:p w14:paraId="3FA256CB" w14:textId="77777777" w:rsidR="007522D4" w:rsidRPr="0064050D" w:rsidRDefault="007522D4" w:rsidP="00FD57C0">
            <w:pPr>
              <w:rPr>
                <w:rFonts w:asciiTheme="minorHAnsi" w:eastAsia="Times New Roman" w:hAnsiTheme="minorHAnsi" w:cstheme="minorHAnsi"/>
                <w:color w:val="212121"/>
              </w:rPr>
            </w:pPr>
          </w:p>
        </w:tc>
        <w:tc>
          <w:tcPr>
            <w:tcW w:w="7740" w:type="dxa"/>
          </w:tcPr>
          <w:p w14:paraId="547D09AD" w14:textId="77777777" w:rsidR="007522D4" w:rsidRDefault="007522D4" w:rsidP="007522D4">
            <w:pPr>
              <w:rPr>
                <w:rFonts w:asciiTheme="minorHAnsi" w:eastAsia="Times New Roman" w:hAnsiTheme="minorHAnsi" w:cstheme="minorHAnsi"/>
                <w:color w:val="212121"/>
              </w:rPr>
            </w:pPr>
            <w:r>
              <w:rPr>
                <w:rFonts w:asciiTheme="minorHAnsi" w:eastAsia="Times New Roman" w:hAnsiTheme="minorHAnsi" w:cstheme="minorHAnsi"/>
                <w:color w:val="212121"/>
              </w:rPr>
              <w:t xml:space="preserve">Provide the contact information of the end-user/ PI to use to request additional information if needed. </w:t>
            </w:r>
          </w:p>
          <w:p w14:paraId="51E88229" w14:textId="77777777" w:rsidR="007522D4" w:rsidRDefault="007522D4" w:rsidP="00FD57C0">
            <w:pPr>
              <w:rPr>
                <w:rFonts w:asciiTheme="minorHAnsi" w:eastAsia="Times New Roman" w:hAnsiTheme="minorHAnsi" w:cstheme="minorHAnsi"/>
                <w:color w:val="212121"/>
              </w:rPr>
            </w:pPr>
          </w:p>
        </w:tc>
      </w:tr>
      <w:tr w:rsidR="00FD57C0" w14:paraId="2DAFFAF9" w14:textId="77777777" w:rsidTr="008A7D6C">
        <w:tc>
          <w:tcPr>
            <w:tcW w:w="2790" w:type="dxa"/>
            <w:vMerge/>
          </w:tcPr>
          <w:p w14:paraId="436D38A8" w14:textId="77777777" w:rsidR="00FD57C0" w:rsidRDefault="00FD57C0" w:rsidP="00FD57C0">
            <w:pPr>
              <w:rPr>
                <w:rFonts w:asciiTheme="minorHAnsi" w:eastAsia="Times New Roman" w:hAnsiTheme="minorHAnsi" w:cstheme="minorHAnsi"/>
                <w:color w:val="212121"/>
              </w:rPr>
            </w:pPr>
          </w:p>
        </w:tc>
        <w:tc>
          <w:tcPr>
            <w:tcW w:w="900" w:type="dxa"/>
            <w:shd w:val="clear" w:color="auto" w:fill="F2F2F2" w:themeFill="background1" w:themeFillShade="F2"/>
          </w:tcPr>
          <w:p w14:paraId="50235128" w14:textId="77777777" w:rsidR="00FD57C0" w:rsidRPr="0064050D" w:rsidRDefault="00FD57C0" w:rsidP="00FD57C0">
            <w:pPr>
              <w:rPr>
                <w:rFonts w:asciiTheme="minorHAnsi" w:eastAsia="Times New Roman" w:hAnsiTheme="minorHAnsi" w:cstheme="minorHAnsi"/>
                <w:color w:val="212121"/>
              </w:rPr>
            </w:pPr>
          </w:p>
        </w:tc>
        <w:tc>
          <w:tcPr>
            <w:tcW w:w="7740" w:type="dxa"/>
          </w:tcPr>
          <w:p w14:paraId="410D47A6" w14:textId="3244D0BB" w:rsidR="00FD57C0" w:rsidRDefault="007522D4" w:rsidP="007522D4">
            <w:pPr>
              <w:rPr>
                <w:rFonts w:asciiTheme="minorHAnsi" w:eastAsia="Times New Roman" w:hAnsiTheme="minorHAnsi" w:cstheme="minorHAnsi"/>
                <w:color w:val="212121"/>
              </w:rPr>
            </w:pPr>
            <w:r>
              <w:rPr>
                <w:rFonts w:asciiTheme="minorHAnsi" w:eastAsia="Times New Roman" w:hAnsiTheme="minorHAnsi" w:cstheme="minorHAnsi"/>
                <w:color w:val="212121"/>
              </w:rPr>
              <w:t>Does not require advertisement in SCBO.</w:t>
            </w:r>
          </w:p>
          <w:p w14:paraId="75ED5A59" w14:textId="00F00BD5" w:rsidR="007522D4" w:rsidRPr="00424291" w:rsidRDefault="007522D4" w:rsidP="007522D4">
            <w:pPr>
              <w:rPr>
                <w:rFonts w:asciiTheme="minorHAnsi" w:eastAsia="Times New Roman" w:hAnsiTheme="minorHAnsi" w:cstheme="minorHAnsi"/>
                <w:color w:val="212121"/>
              </w:rPr>
            </w:pPr>
          </w:p>
        </w:tc>
      </w:tr>
      <w:tr w:rsidR="00FD57C0" w14:paraId="454A2F98" w14:textId="77777777" w:rsidTr="008A7D6C">
        <w:trPr>
          <w:trHeight w:val="593"/>
        </w:trPr>
        <w:tc>
          <w:tcPr>
            <w:tcW w:w="2790" w:type="dxa"/>
            <w:vMerge w:val="restart"/>
          </w:tcPr>
          <w:p w14:paraId="7E3DA87C" w14:textId="33CD9EBB" w:rsidR="00FD57C0" w:rsidRPr="00D875FD" w:rsidRDefault="00FD57C0" w:rsidP="00FD57C0">
            <w:pPr>
              <w:rPr>
                <w:rFonts w:asciiTheme="minorHAnsi" w:eastAsia="Times New Roman" w:hAnsiTheme="minorHAnsi" w:cstheme="minorHAnsi"/>
                <w:b/>
                <w:bCs/>
                <w:color w:val="212121"/>
              </w:rPr>
            </w:pPr>
            <w:r w:rsidRPr="00D875FD">
              <w:rPr>
                <w:rFonts w:asciiTheme="minorHAnsi" w:eastAsia="Times New Roman" w:hAnsiTheme="minorHAnsi" w:cstheme="minorHAnsi"/>
                <w:b/>
                <w:bCs/>
                <w:color w:val="212121"/>
              </w:rPr>
              <w:t>Over $ 50,000.00</w:t>
            </w:r>
          </w:p>
        </w:tc>
        <w:tc>
          <w:tcPr>
            <w:tcW w:w="900" w:type="dxa"/>
            <w:shd w:val="clear" w:color="auto" w:fill="F2F2F2" w:themeFill="background1" w:themeFillShade="F2"/>
          </w:tcPr>
          <w:p w14:paraId="1E75A87E" w14:textId="77777777" w:rsidR="00FD57C0" w:rsidRPr="0064050D" w:rsidRDefault="00FD57C0" w:rsidP="00FD57C0">
            <w:pPr>
              <w:rPr>
                <w:rFonts w:asciiTheme="minorHAnsi" w:eastAsia="Times New Roman" w:hAnsiTheme="minorHAnsi" w:cstheme="minorHAnsi"/>
                <w:color w:val="212121"/>
              </w:rPr>
            </w:pPr>
          </w:p>
        </w:tc>
        <w:tc>
          <w:tcPr>
            <w:tcW w:w="7740" w:type="dxa"/>
          </w:tcPr>
          <w:p w14:paraId="22CD9E9A" w14:textId="3D4E8155" w:rsidR="00FD57C0" w:rsidRDefault="00FD57C0" w:rsidP="00FD57C0">
            <w:pPr>
              <w:rPr>
                <w:rFonts w:asciiTheme="minorHAnsi" w:eastAsia="Times New Roman" w:hAnsiTheme="minorHAnsi" w:cstheme="minorHAnsi"/>
                <w:color w:val="212121"/>
              </w:rPr>
            </w:pPr>
            <w:r>
              <w:rPr>
                <w:rFonts w:asciiTheme="minorHAnsi" w:eastAsia="Times New Roman" w:hAnsiTheme="minorHAnsi" w:cstheme="minorHAnsi"/>
                <w:color w:val="212121"/>
              </w:rPr>
              <w:t xml:space="preserve">Follow process for sole source request under $50,000.00 </w:t>
            </w:r>
          </w:p>
        </w:tc>
      </w:tr>
      <w:tr w:rsidR="00FD57C0" w14:paraId="72AE3CB6" w14:textId="77777777" w:rsidTr="008A7D6C">
        <w:tc>
          <w:tcPr>
            <w:tcW w:w="2790" w:type="dxa"/>
            <w:vMerge/>
          </w:tcPr>
          <w:p w14:paraId="117AED61" w14:textId="77777777" w:rsidR="00FD57C0" w:rsidRDefault="00FD57C0" w:rsidP="00FD57C0">
            <w:pPr>
              <w:rPr>
                <w:rFonts w:asciiTheme="minorHAnsi" w:eastAsia="Times New Roman" w:hAnsiTheme="minorHAnsi" w:cstheme="minorHAnsi"/>
                <w:color w:val="212121"/>
              </w:rPr>
            </w:pPr>
          </w:p>
        </w:tc>
        <w:tc>
          <w:tcPr>
            <w:tcW w:w="900" w:type="dxa"/>
            <w:shd w:val="clear" w:color="auto" w:fill="F2F2F2" w:themeFill="background1" w:themeFillShade="F2"/>
          </w:tcPr>
          <w:p w14:paraId="33F152DE" w14:textId="77777777" w:rsidR="00FD57C0" w:rsidRPr="0064050D" w:rsidRDefault="00FD57C0" w:rsidP="00FD57C0">
            <w:pPr>
              <w:rPr>
                <w:rFonts w:asciiTheme="minorHAnsi" w:eastAsia="Times New Roman" w:hAnsiTheme="minorHAnsi" w:cstheme="minorHAnsi"/>
                <w:color w:val="212121"/>
              </w:rPr>
            </w:pPr>
          </w:p>
        </w:tc>
        <w:tc>
          <w:tcPr>
            <w:tcW w:w="7740" w:type="dxa"/>
          </w:tcPr>
          <w:p w14:paraId="25D72398" w14:textId="77777777" w:rsidR="00FD57C0" w:rsidRDefault="00FD57C0" w:rsidP="00FD57C0">
            <w:pPr>
              <w:rPr>
                <w:rFonts w:asciiTheme="minorHAnsi" w:eastAsia="Times New Roman" w:hAnsiTheme="minorHAnsi" w:cstheme="minorHAnsi"/>
                <w:color w:val="212121"/>
              </w:rPr>
            </w:pPr>
            <w:r>
              <w:rPr>
                <w:rFonts w:asciiTheme="minorHAnsi" w:eastAsia="Times New Roman" w:hAnsiTheme="minorHAnsi" w:cstheme="minorHAnsi"/>
                <w:color w:val="212121"/>
              </w:rPr>
              <w:t>Notice must be posted in SCBO for 5 business days up to $250,000.00.</w:t>
            </w:r>
          </w:p>
          <w:p w14:paraId="4C04E411" w14:textId="77777777" w:rsidR="00FD57C0" w:rsidRDefault="00FD57C0" w:rsidP="00FD57C0">
            <w:pPr>
              <w:rPr>
                <w:rFonts w:asciiTheme="minorHAnsi" w:eastAsia="Times New Roman" w:hAnsiTheme="minorHAnsi" w:cstheme="minorHAnsi"/>
                <w:color w:val="212121"/>
              </w:rPr>
            </w:pPr>
          </w:p>
        </w:tc>
      </w:tr>
      <w:tr w:rsidR="00FD57C0" w14:paraId="746AAC81" w14:textId="77777777" w:rsidTr="008A7D6C">
        <w:tc>
          <w:tcPr>
            <w:tcW w:w="2790" w:type="dxa"/>
            <w:vMerge w:val="restart"/>
          </w:tcPr>
          <w:p w14:paraId="05C653AC" w14:textId="77777777" w:rsidR="00FD57C0" w:rsidRDefault="00FD57C0" w:rsidP="00FD57C0">
            <w:pPr>
              <w:rPr>
                <w:rFonts w:asciiTheme="minorHAnsi" w:eastAsia="Times New Roman" w:hAnsiTheme="minorHAnsi" w:cstheme="minorHAnsi"/>
                <w:b/>
                <w:bCs/>
                <w:color w:val="212121"/>
              </w:rPr>
            </w:pPr>
            <w:r>
              <w:rPr>
                <w:rFonts w:asciiTheme="minorHAnsi" w:eastAsia="Times New Roman" w:hAnsiTheme="minorHAnsi" w:cstheme="minorHAnsi"/>
                <w:b/>
                <w:bCs/>
                <w:color w:val="212121"/>
              </w:rPr>
              <w:t>O</w:t>
            </w:r>
            <w:r w:rsidRPr="00D875FD">
              <w:rPr>
                <w:rFonts w:asciiTheme="minorHAnsi" w:eastAsia="Times New Roman" w:hAnsiTheme="minorHAnsi" w:cstheme="minorHAnsi"/>
                <w:b/>
                <w:bCs/>
                <w:color w:val="212121"/>
              </w:rPr>
              <w:t>ver $ 250,000.00</w:t>
            </w:r>
          </w:p>
          <w:p w14:paraId="0DF4DC7E" w14:textId="77777777" w:rsidR="00E17C9C" w:rsidRPr="00E17C9C" w:rsidRDefault="00E17C9C" w:rsidP="00E17C9C">
            <w:pPr>
              <w:rPr>
                <w:rFonts w:asciiTheme="minorHAnsi" w:eastAsia="Times New Roman" w:hAnsiTheme="minorHAnsi" w:cstheme="minorHAnsi"/>
              </w:rPr>
            </w:pPr>
          </w:p>
          <w:p w14:paraId="0645FB52" w14:textId="77777777" w:rsidR="00E17C9C" w:rsidRPr="00E17C9C" w:rsidRDefault="00E17C9C" w:rsidP="00E17C9C">
            <w:pPr>
              <w:rPr>
                <w:rFonts w:asciiTheme="minorHAnsi" w:eastAsia="Times New Roman" w:hAnsiTheme="minorHAnsi" w:cstheme="minorHAnsi"/>
              </w:rPr>
            </w:pPr>
          </w:p>
          <w:p w14:paraId="0602727B" w14:textId="77777777" w:rsidR="00E17C9C" w:rsidRPr="00E17C9C" w:rsidRDefault="00E17C9C" w:rsidP="00E17C9C">
            <w:pPr>
              <w:rPr>
                <w:rFonts w:asciiTheme="minorHAnsi" w:eastAsia="Times New Roman" w:hAnsiTheme="minorHAnsi" w:cstheme="minorHAnsi"/>
              </w:rPr>
            </w:pPr>
          </w:p>
          <w:p w14:paraId="291F0B96" w14:textId="77777777" w:rsidR="00E17C9C" w:rsidRDefault="00E17C9C" w:rsidP="00E17C9C">
            <w:pPr>
              <w:rPr>
                <w:rFonts w:asciiTheme="minorHAnsi" w:eastAsia="Times New Roman" w:hAnsiTheme="minorHAnsi" w:cstheme="minorHAnsi"/>
                <w:b/>
                <w:bCs/>
                <w:color w:val="212121"/>
              </w:rPr>
            </w:pPr>
          </w:p>
          <w:p w14:paraId="74430978" w14:textId="6A00797F" w:rsidR="00E17C9C" w:rsidRPr="00E17C9C" w:rsidRDefault="00E17C9C" w:rsidP="00E17C9C">
            <w:pPr>
              <w:rPr>
                <w:rFonts w:asciiTheme="minorHAnsi" w:eastAsia="Times New Roman" w:hAnsiTheme="minorHAnsi" w:cstheme="minorHAnsi"/>
              </w:rPr>
            </w:pPr>
          </w:p>
        </w:tc>
        <w:tc>
          <w:tcPr>
            <w:tcW w:w="900" w:type="dxa"/>
            <w:shd w:val="clear" w:color="auto" w:fill="F2F2F2" w:themeFill="background1" w:themeFillShade="F2"/>
          </w:tcPr>
          <w:p w14:paraId="4ACF33D5" w14:textId="77777777" w:rsidR="00FD57C0" w:rsidRPr="00424291" w:rsidRDefault="00FD57C0" w:rsidP="00FD57C0">
            <w:pPr>
              <w:rPr>
                <w:rFonts w:asciiTheme="minorHAnsi" w:eastAsia="Times New Roman" w:hAnsiTheme="minorHAnsi" w:cstheme="minorHAnsi"/>
                <w:color w:val="212121"/>
              </w:rPr>
            </w:pPr>
          </w:p>
        </w:tc>
        <w:tc>
          <w:tcPr>
            <w:tcW w:w="7740" w:type="dxa"/>
          </w:tcPr>
          <w:p w14:paraId="50717572" w14:textId="08B176DD" w:rsidR="00FD57C0" w:rsidRDefault="00FD57C0" w:rsidP="00FD57C0">
            <w:pPr>
              <w:rPr>
                <w:rFonts w:asciiTheme="minorHAnsi" w:eastAsia="Times New Roman" w:hAnsiTheme="minorHAnsi" w:cstheme="minorHAnsi"/>
                <w:color w:val="212121"/>
              </w:rPr>
            </w:pPr>
            <w:r>
              <w:rPr>
                <w:rFonts w:asciiTheme="minorHAnsi" w:eastAsia="Times New Roman" w:hAnsiTheme="minorHAnsi" w:cstheme="minorHAnsi"/>
                <w:color w:val="212121"/>
              </w:rPr>
              <w:t>Follow process for sole source request under $50,000.00.</w:t>
            </w:r>
          </w:p>
          <w:p w14:paraId="640379F6" w14:textId="02445700" w:rsidR="00FD57C0" w:rsidRPr="00424291" w:rsidRDefault="00FD57C0" w:rsidP="00FD57C0">
            <w:pPr>
              <w:rPr>
                <w:rFonts w:asciiTheme="minorHAnsi" w:eastAsia="Times New Roman" w:hAnsiTheme="minorHAnsi" w:cstheme="minorHAnsi"/>
                <w:color w:val="212121"/>
              </w:rPr>
            </w:pPr>
          </w:p>
        </w:tc>
      </w:tr>
      <w:tr w:rsidR="00FD57C0" w14:paraId="50A69401" w14:textId="77777777" w:rsidTr="008A7D6C">
        <w:tc>
          <w:tcPr>
            <w:tcW w:w="2790" w:type="dxa"/>
            <w:vMerge/>
          </w:tcPr>
          <w:p w14:paraId="74F0E3AD" w14:textId="77777777" w:rsidR="00FD57C0" w:rsidRPr="00424291" w:rsidRDefault="00FD57C0" w:rsidP="00FD57C0">
            <w:pPr>
              <w:rPr>
                <w:rFonts w:asciiTheme="minorHAnsi" w:eastAsia="Times New Roman" w:hAnsiTheme="minorHAnsi" w:cstheme="minorHAnsi"/>
                <w:color w:val="212121"/>
              </w:rPr>
            </w:pPr>
          </w:p>
        </w:tc>
        <w:tc>
          <w:tcPr>
            <w:tcW w:w="900" w:type="dxa"/>
            <w:shd w:val="clear" w:color="auto" w:fill="F2F2F2" w:themeFill="background1" w:themeFillShade="F2"/>
          </w:tcPr>
          <w:p w14:paraId="585B5391" w14:textId="77777777" w:rsidR="00FD57C0" w:rsidRPr="00424291" w:rsidRDefault="00FD57C0" w:rsidP="00FD57C0">
            <w:pPr>
              <w:rPr>
                <w:rFonts w:asciiTheme="minorHAnsi" w:eastAsia="Times New Roman" w:hAnsiTheme="minorHAnsi" w:cstheme="minorHAnsi"/>
                <w:color w:val="212121"/>
              </w:rPr>
            </w:pPr>
          </w:p>
        </w:tc>
        <w:tc>
          <w:tcPr>
            <w:tcW w:w="7740" w:type="dxa"/>
          </w:tcPr>
          <w:p w14:paraId="640678FD" w14:textId="116768A7" w:rsidR="00FD57C0" w:rsidRDefault="00FD57C0" w:rsidP="00FD57C0">
            <w:pPr>
              <w:rPr>
                <w:rFonts w:asciiTheme="minorHAnsi" w:eastAsia="Times New Roman" w:hAnsiTheme="minorHAnsi" w:cstheme="minorHAnsi"/>
                <w:color w:val="212121"/>
              </w:rPr>
            </w:pPr>
            <w:r>
              <w:rPr>
                <w:rFonts w:asciiTheme="minorHAnsi" w:eastAsia="Times New Roman" w:hAnsiTheme="minorHAnsi" w:cstheme="minorHAnsi"/>
                <w:color w:val="212121"/>
              </w:rPr>
              <w:t>Notice in SCBO for 10 business days for potential value greater than $250,000.00.</w:t>
            </w:r>
          </w:p>
          <w:p w14:paraId="42A1B4EC" w14:textId="77777777" w:rsidR="00FD57C0" w:rsidRDefault="00FD57C0" w:rsidP="00FD57C0">
            <w:pPr>
              <w:rPr>
                <w:rFonts w:asciiTheme="minorHAnsi" w:eastAsia="Times New Roman" w:hAnsiTheme="minorHAnsi" w:cstheme="minorHAnsi"/>
                <w:color w:val="212121"/>
              </w:rPr>
            </w:pPr>
          </w:p>
        </w:tc>
      </w:tr>
      <w:tr w:rsidR="00E17C9C" w14:paraId="4353AA9D" w14:textId="77777777" w:rsidTr="008A7D6C">
        <w:tc>
          <w:tcPr>
            <w:tcW w:w="2790" w:type="dxa"/>
          </w:tcPr>
          <w:p w14:paraId="580A23A6" w14:textId="08A30A45" w:rsidR="00E17C9C" w:rsidRPr="00E17C9C" w:rsidRDefault="00E17C9C" w:rsidP="00FD57C0">
            <w:pPr>
              <w:rPr>
                <w:rFonts w:asciiTheme="minorHAnsi" w:eastAsia="Times New Roman" w:hAnsiTheme="minorHAnsi" w:cstheme="minorHAnsi"/>
                <w:b/>
                <w:bCs/>
                <w:color w:val="212121"/>
              </w:rPr>
            </w:pPr>
            <w:r w:rsidRPr="00E17C9C">
              <w:rPr>
                <w:rFonts w:asciiTheme="minorHAnsi" w:eastAsia="Times New Roman" w:hAnsiTheme="minorHAnsi" w:cstheme="minorHAnsi"/>
                <w:b/>
                <w:bCs/>
                <w:color w:val="212121"/>
              </w:rPr>
              <w:t>Over $ 500,000.00</w:t>
            </w:r>
          </w:p>
        </w:tc>
        <w:tc>
          <w:tcPr>
            <w:tcW w:w="900" w:type="dxa"/>
            <w:shd w:val="clear" w:color="auto" w:fill="F2F2F2" w:themeFill="background1" w:themeFillShade="F2"/>
          </w:tcPr>
          <w:p w14:paraId="1806720C" w14:textId="77777777" w:rsidR="00E17C9C" w:rsidRPr="00424291" w:rsidRDefault="00E17C9C" w:rsidP="00FD57C0">
            <w:pPr>
              <w:rPr>
                <w:rFonts w:asciiTheme="minorHAnsi" w:eastAsia="Times New Roman" w:hAnsiTheme="minorHAnsi" w:cstheme="minorHAnsi"/>
                <w:color w:val="212121"/>
              </w:rPr>
            </w:pPr>
          </w:p>
        </w:tc>
        <w:tc>
          <w:tcPr>
            <w:tcW w:w="7740" w:type="dxa"/>
          </w:tcPr>
          <w:p w14:paraId="4A51E890" w14:textId="5991BEC2" w:rsidR="00E17C9C" w:rsidRDefault="00E17C9C" w:rsidP="00FD57C0">
            <w:pPr>
              <w:rPr>
                <w:rFonts w:asciiTheme="minorHAnsi" w:eastAsia="Times New Roman" w:hAnsiTheme="minorHAnsi" w:cstheme="minorHAnsi"/>
                <w:color w:val="212121"/>
              </w:rPr>
            </w:pPr>
            <w:r>
              <w:rPr>
                <w:rFonts w:asciiTheme="minorHAnsi" w:eastAsia="Times New Roman" w:hAnsiTheme="minorHAnsi" w:cstheme="minorHAnsi"/>
                <w:color w:val="212121"/>
              </w:rPr>
              <w:t xml:space="preserve">Include a completed Contractor Certification of Cost or Pricing Data Form. Contact Purchasing. </w:t>
            </w:r>
          </w:p>
        </w:tc>
      </w:tr>
    </w:tbl>
    <w:p w14:paraId="3F41B9ED" w14:textId="77777777" w:rsidR="00696F5A" w:rsidRDefault="00696F5A"/>
    <w:p w14:paraId="372F02AA" w14:textId="77777777" w:rsidR="00FD57C0" w:rsidRDefault="00FD57C0"/>
    <w:p w14:paraId="2BAB1BF3" w14:textId="77777777" w:rsidR="00FD57C0" w:rsidRDefault="00FD57C0"/>
    <w:p w14:paraId="138A2F4B" w14:textId="51F51887" w:rsidR="00906C5A" w:rsidRDefault="00906C5A" w:rsidP="00FB585C">
      <w:pPr>
        <w:jc w:val="center"/>
        <w:rPr>
          <w:b/>
          <w:bCs/>
          <w:sz w:val="36"/>
          <w:szCs w:val="36"/>
        </w:rPr>
      </w:pPr>
      <w:r>
        <w:br w:type="page"/>
      </w:r>
      <w:r>
        <w:rPr>
          <w:b/>
          <w:bCs/>
          <w:noProof/>
          <w:sz w:val="36"/>
          <w:szCs w:val="36"/>
        </w:rPr>
        <w:lastRenderedPageBreak/>
        <w:drawing>
          <wp:inline distT="0" distB="0" distL="0" distR="0" wp14:anchorId="7C68F1C7" wp14:editId="611053BB">
            <wp:extent cx="1681162" cy="822619"/>
            <wp:effectExtent l="0" t="0" r="0" b="0"/>
            <wp:docPr id="878626103" name="Picture 1" descr="A logo of the university of south caroli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26103" name="Picture 1" descr="A logo of the university of south carolina&#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6485" cy="839903"/>
                    </a:xfrm>
                    <a:prstGeom prst="rect">
                      <a:avLst/>
                    </a:prstGeom>
                  </pic:spPr>
                </pic:pic>
              </a:graphicData>
            </a:graphic>
          </wp:inline>
        </w:drawing>
      </w:r>
    </w:p>
    <w:p w14:paraId="37450E96" w14:textId="77777777" w:rsidR="00906C5A" w:rsidRPr="003B56DC" w:rsidRDefault="00906C5A" w:rsidP="00906C5A">
      <w:pPr>
        <w:rPr>
          <w:b/>
          <w:bCs/>
          <w:sz w:val="16"/>
          <w:szCs w:val="16"/>
        </w:rPr>
      </w:pPr>
    </w:p>
    <w:p w14:paraId="6F4D6F20" w14:textId="77777777" w:rsidR="00906C5A" w:rsidRDefault="00906C5A" w:rsidP="00906C5A">
      <w:pPr>
        <w:jc w:val="center"/>
        <w:rPr>
          <w:rFonts w:ascii="Garamond" w:hAnsi="Garamond"/>
          <w:b/>
          <w:bCs/>
          <w:sz w:val="32"/>
          <w:szCs w:val="32"/>
        </w:rPr>
      </w:pPr>
      <w:r w:rsidRPr="003239B0">
        <w:rPr>
          <w:rFonts w:ascii="Garamond" w:hAnsi="Garamond"/>
          <w:b/>
          <w:bCs/>
          <w:sz w:val="32"/>
          <w:szCs w:val="32"/>
        </w:rPr>
        <w:t xml:space="preserve">Sole Source Memo Template </w:t>
      </w:r>
    </w:p>
    <w:p w14:paraId="4A8F8929" w14:textId="77777777" w:rsidR="00906C5A" w:rsidRPr="003239B0" w:rsidRDefault="00906C5A" w:rsidP="00906C5A">
      <w:pPr>
        <w:ind w:left="540"/>
        <w:jc w:val="center"/>
        <w:rPr>
          <w:rFonts w:ascii="Garamond" w:hAnsi="Garamond"/>
          <w:b/>
          <w:bCs/>
          <w:sz w:val="32"/>
          <w:szCs w:val="32"/>
        </w:rPr>
      </w:pPr>
    </w:p>
    <w:p w14:paraId="08AD0847" w14:textId="77777777" w:rsidR="00906C5A" w:rsidRPr="00BB25EA" w:rsidRDefault="00906C5A" w:rsidP="00906C5A">
      <w:pPr>
        <w:rPr>
          <w:rFonts w:ascii="Garamond" w:hAnsi="Garamond"/>
        </w:rPr>
      </w:pPr>
    </w:p>
    <w:p w14:paraId="712343C3" w14:textId="77777777" w:rsidR="00906C5A" w:rsidRPr="00BB25EA" w:rsidRDefault="00906C5A" w:rsidP="00906C5A">
      <w:pPr>
        <w:tabs>
          <w:tab w:val="left" w:pos="90"/>
        </w:tabs>
        <w:ind w:left="630"/>
        <w:jc w:val="both"/>
        <w:rPr>
          <w:rFonts w:ascii="Garamond" w:hAnsi="Garamond"/>
        </w:rPr>
      </w:pPr>
      <w:r w:rsidRPr="00BB25EA">
        <w:rPr>
          <w:rFonts w:ascii="Garamond" w:hAnsi="Garamond"/>
        </w:rPr>
        <w:t xml:space="preserve">DATE: </w:t>
      </w:r>
      <w:r w:rsidRPr="00BB25EA">
        <w:rPr>
          <w:rFonts w:ascii="Garamond" w:hAnsi="Garamond"/>
        </w:rPr>
        <w:tab/>
      </w:r>
      <w:r>
        <w:rPr>
          <w:rFonts w:ascii="Garamond" w:hAnsi="Garamond"/>
        </w:rPr>
        <w:t xml:space="preserve">   </w:t>
      </w:r>
      <w:r w:rsidRPr="00EB1436">
        <w:rPr>
          <w:rFonts w:ascii="Garamond" w:hAnsi="Garamond"/>
          <w:b/>
          <w:bCs/>
        </w:rPr>
        <w:t>Insert Date Here</w:t>
      </w:r>
    </w:p>
    <w:p w14:paraId="70EB83FA" w14:textId="740A86AA" w:rsidR="00906C5A" w:rsidRPr="00BB25EA" w:rsidRDefault="00906C5A" w:rsidP="00906C5A">
      <w:pPr>
        <w:tabs>
          <w:tab w:val="left" w:pos="90"/>
          <w:tab w:val="left" w:pos="818"/>
        </w:tabs>
        <w:ind w:left="630"/>
        <w:jc w:val="both"/>
        <w:rPr>
          <w:rFonts w:ascii="Garamond" w:hAnsi="Garamond"/>
        </w:rPr>
      </w:pPr>
      <w:r w:rsidRPr="00BB25EA">
        <w:rPr>
          <w:rFonts w:ascii="Garamond" w:hAnsi="Garamond"/>
        </w:rPr>
        <w:t xml:space="preserve">TO: </w:t>
      </w:r>
      <w:r w:rsidRPr="00BB25EA">
        <w:rPr>
          <w:rFonts w:ascii="Garamond" w:hAnsi="Garamond"/>
        </w:rPr>
        <w:tab/>
      </w:r>
      <w:r>
        <w:rPr>
          <w:rFonts w:ascii="Garamond" w:hAnsi="Garamond"/>
        </w:rPr>
        <w:t>Ms. Clarissa Clark, Director of Purchasing</w:t>
      </w:r>
    </w:p>
    <w:p w14:paraId="1632FCA4" w14:textId="77777777" w:rsidR="00906C5A" w:rsidRPr="00BB25EA" w:rsidRDefault="00906C5A" w:rsidP="00906C5A">
      <w:pPr>
        <w:tabs>
          <w:tab w:val="left" w:pos="90"/>
          <w:tab w:val="left" w:pos="818"/>
        </w:tabs>
        <w:ind w:left="630"/>
        <w:jc w:val="both"/>
        <w:rPr>
          <w:rFonts w:ascii="Garamond" w:hAnsi="Garamond"/>
          <w:b/>
          <w:bCs/>
        </w:rPr>
      </w:pPr>
      <w:r w:rsidRPr="00BB25EA">
        <w:rPr>
          <w:rFonts w:ascii="Garamond" w:hAnsi="Garamond"/>
        </w:rPr>
        <w:t xml:space="preserve">FROM: </w:t>
      </w:r>
      <w:r w:rsidRPr="00BB25EA">
        <w:rPr>
          <w:rFonts w:ascii="Garamond" w:hAnsi="Garamond"/>
        </w:rPr>
        <w:tab/>
      </w:r>
      <w:r w:rsidRPr="00BB25EA">
        <w:rPr>
          <w:rFonts w:ascii="Garamond" w:hAnsi="Garamond"/>
          <w:b/>
          <w:bCs/>
        </w:rPr>
        <w:t>Insert Requestor’s Name and Email Address</w:t>
      </w:r>
    </w:p>
    <w:p w14:paraId="3D12EBEE" w14:textId="7AA51D8D" w:rsidR="00906C5A" w:rsidRPr="00BB25EA" w:rsidRDefault="00906C5A" w:rsidP="00906C5A">
      <w:pPr>
        <w:tabs>
          <w:tab w:val="left" w:pos="90"/>
          <w:tab w:val="left" w:pos="818"/>
        </w:tabs>
        <w:ind w:left="630"/>
        <w:jc w:val="both"/>
        <w:rPr>
          <w:rFonts w:ascii="Garamond" w:hAnsi="Garamond"/>
        </w:rPr>
      </w:pPr>
      <w:r w:rsidRPr="00BB25EA">
        <w:rPr>
          <w:rFonts w:ascii="Garamond" w:hAnsi="Garamond"/>
        </w:rPr>
        <w:t>RE:</w:t>
      </w:r>
      <w:r w:rsidRPr="00BB25EA">
        <w:rPr>
          <w:rFonts w:ascii="Garamond" w:hAnsi="Garamond"/>
        </w:rPr>
        <w:tab/>
      </w:r>
      <w:r w:rsidRPr="00BB25EA">
        <w:rPr>
          <w:rFonts w:ascii="Garamond" w:hAnsi="Garamond"/>
          <w:b/>
          <w:bCs/>
        </w:rPr>
        <w:t>Insert Department Name- Sole Source Procurement Request</w:t>
      </w:r>
    </w:p>
    <w:p w14:paraId="19F1E6D3" w14:textId="2B6B9A18" w:rsidR="00906C5A" w:rsidRPr="00BB25EA" w:rsidRDefault="00906C5A" w:rsidP="00906C5A">
      <w:pPr>
        <w:ind w:left="630"/>
        <w:jc w:val="both"/>
        <w:rPr>
          <w:rFonts w:ascii="Garamond" w:hAnsi="Garamond"/>
        </w:rPr>
      </w:pPr>
      <w:r w:rsidRPr="00BB25EA">
        <w:rPr>
          <w:rFonts w:ascii="Garamond" w:hAnsi="Garamond"/>
          <w:noProof/>
        </w:rPr>
        <mc:AlternateContent>
          <mc:Choice Requires="wps">
            <w:drawing>
              <wp:anchor distT="0" distB="0" distL="114300" distR="114300" simplePos="0" relativeHeight="251661312" behindDoc="0" locked="0" layoutInCell="1" allowOverlap="1" wp14:anchorId="4A691143" wp14:editId="1D0A9390">
                <wp:simplePos x="0" y="0"/>
                <wp:positionH relativeFrom="column">
                  <wp:posOffset>152400</wp:posOffset>
                </wp:positionH>
                <wp:positionV relativeFrom="paragraph">
                  <wp:posOffset>43180</wp:posOffset>
                </wp:positionV>
                <wp:extent cx="6343650" cy="38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43650" cy="38100"/>
                        </a:xfrm>
                        <a:prstGeom prst="line">
                          <a:avLst/>
                        </a:prstGeom>
                        <a:ln w="1270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ABCDB"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4pt" to="51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" strokecolor="#8e0000" strokeweight="1pt">
                <v:stroke joinstyle="miter"/>
              </v:line>
            </w:pict>
          </mc:Fallback>
        </mc:AlternateContent>
      </w:r>
    </w:p>
    <w:p w14:paraId="7030EC90" w14:textId="77777777" w:rsidR="00906C5A" w:rsidRPr="00BB25EA" w:rsidRDefault="00906C5A" w:rsidP="00906C5A">
      <w:pPr>
        <w:pStyle w:val="xmsonormal"/>
        <w:ind w:left="630"/>
        <w:jc w:val="both"/>
        <w:rPr>
          <w:rFonts w:ascii="Garamond" w:hAnsi="Garamond"/>
        </w:rPr>
      </w:pPr>
      <w:r w:rsidRPr="00BB25EA">
        <w:rPr>
          <w:rFonts w:ascii="Garamond" w:hAnsi="Garamond"/>
        </w:rPr>
        <w:t>Sole source procurements require a memo justification from the department explaining why a commodity should be procured as a sole source. The details in the sole source should cover the four (4) items below in detail. This information will be used by the Buyer to write a written determination to seek approval from the University’s Chief Procurement Officer.  </w:t>
      </w:r>
    </w:p>
    <w:p w14:paraId="1FF04E32" w14:textId="77777777" w:rsidR="00906C5A" w:rsidRPr="00BB25EA" w:rsidRDefault="00906C5A" w:rsidP="00906C5A">
      <w:pPr>
        <w:pStyle w:val="xmsonormal"/>
        <w:ind w:left="630"/>
        <w:jc w:val="both"/>
        <w:rPr>
          <w:rFonts w:ascii="Garamond" w:hAnsi="Garamond"/>
        </w:rPr>
      </w:pPr>
    </w:p>
    <w:p w14:paraId="60F48DA2" w14:textId="77777777" w:rsidR="00906C5A" w:rsidRPr="00BB25EA" w:rsidRDefault="00906C5A" w:rsidP="00906C5A">
      <w:pPr>
        <w:pStyle w:val="xmsonormal"/>
        <w:ind w:left="630"/>
        <w:jc w:val="both"/>
        <w:rPr>
          <w:rFonts w:ascii="Garamond" w:hAnsi="Garamond"/>
        </w:rPr>
      </w:pPr>
      <w:r w:rsidRPr="00BB25EA">
        <w:rPr>
          <w:rFonts w:ascii="Garamond" w:hAnsi="Garamond"/>
        </w:rPr>
        <w:t xml:space="preserve">Please use this information as a guide to provide as much information as possible regarding the department sole source request. </w:t>
      </w:r>
    </w:p>
    <w:p w14:paraId="20EA65E8" w14:textId="77777777" w:rsidR="00906C5A" w:rsidRPr="00BB25EA" w:rsidRDefault="00906C5A" w:rsidP="00906C5A">
      <w:pPr>
        <w:pStyle w:val="xmsonormal"/>
        <w:ind w:left="630"/>
        <w:jc w:val="both"/>
        <w:rPr>
          <w:rFonts w:ascii="Garamond" w:hAnsi="Garamond"/>
        </w:rPr>
      </w:pPr>
      <w:r w:rsidRPr="00BB25EA">
        <w:rPr>
          <w:rFonts w:ascii="Garamond" w:hAnsi="Garamond"/>
        </w:rPr>
        <w:t> </w:t>
      </w:r>
    </w:p>
    <w:p w14:paraId="5B5437E4" w14:textId="77777777" w:rsidR="00906C5A" w:rsidRPr="00BB25EA" w:rsidRDefault="00906C5A" w:rsidP="00906C5A">
      <w:pPr>
        <w:pStyle w:val="xmsonormal"/>
        <w:ind w:left="630"/>
        <w:jc w:val="both"/>
        <w:rPr>
          <w:rFonts w:ascii="Garamond" w:hAnsi="Garamond"/>
          <w:color w:val="000000"/>
        </w:rPr>
      </w:pPr>
      <w:r w:rsidRPr="00BB25EA">
        <w:rPr>
          <w:rFonts w:ascii="Garamond" w:hAnsi="Garamond"/>
          <w:b/>
          <w:bCs/>
          <w:color w:val="000000"/>
        </w:rPr>
        <w:t>Description of the Agency need that this procurement meets.</w:t>
      </w:r>
      <w:r w:rsidRPr="00BB25EA">
        <w:rPr>
          <w:rFonts w:ascii="Garamond" w:hAnsi="Garamond"/>
          <w:color w:val="000000"/>
        </w:rPr>
        <w:t xml:space="preserve"> </w:t>
      </w:r>
    </w:p>
    <w:p w14:paraId="48F11206" w14:textId="77777777" w:rsidR="00906C5A" w:rsidRPr="00BB25EA" w:rsidRDefault="00906C5A" w:rsidP="00FB7708">
      <w:pPr>
        <w:pStyle w:val="xmsonormal"/>
        <w:numPr>
          <w:ilvl w:val="0"/>
          <w:numId w:val="8"/>
        </w:numPr>
        <w:jc w:val="both"/>
        <w:rPr>
          <w:rFonts w:ascii="Garamond" w:eastAsia="Times New Roman" w:hAnsi="Garamond"/>
        </w:rPr>
      </w:pPr>
      <w:r w:rsidRPr="00BB25EA">
        <w:rPr>
          <w:rFonts w:ascii="Garamond" w:eastAsia="Times New Roman" w:hAnsi="Garamond"/>
        </w:rPr>
        <w:t xml:space="preserve">Provide what the department is requesting to procure as a sole source and from which company. </w:t>
      </w:r>
    </w:p>
    <w:p w14:paraId="634D551B" w14:textId="77777777" w:rsidR="00906C5A" w:rsidRPr="00BB25EA" w:rsidRDefault="00906C5A" w:rsidP="00906C5A">
      <w:pPr>
        <w:pStyle w:val="xmsonormal"/>
        <w:ind w:left="630"/>
        <w:jc w:val="both"/>
        <w:rPr>
          <w:rFonts w:ascii="Garamond" w:eastAsia="Times New Roman" w:hAnsi="Garamond"/>
        </w:rPr>
      </w:pPr>
    </w:p>
    <w:p w14:paraId="28C6E05A" w14:textId="77777777" w:rsidR="00906C5A" w:rsidRPr="00BB25EA" w:rsidRDefault="00906C5A" w:rsidP="00906C5A">
      <w:pPr>
        <w:pStyle w:val="xmsonormal"/>
        <w:ind w:left="630"/>
        <w:jc w:val="both"/>
        <w:rPr>
          <w:rFonts w:ascii="Garamond" w:hAnsi="Garamond"/>
        </w:rPr>
      </w:pPr>
      <w:r w:rsidRPr="00BB25EA">
        <w:rPr>
          <w:rFonts w:ascii="Garamond" w:hAnsi="Garamond"/>
        </w:rPr>
        <w:t>Example: The Department of Purchasing is requesting to procure annual software renewal from Peoplesoft.</w:t>
      </w:r>
    </w:p>
    <w:p w14:paraId="7099939D" w14:textId="77777777" w:rsidR="00906C5A" w:rsidRPr="00BB25EA" w:rsidRDefault="00906C5A" w:rsidP="00906C5A">
      <w:pPr>
        <w:pStyle w:val="xmsonormal"/>
        <w:ind w:left="630"/>
        <w:jc w:val="both"/>
        <w:rPr>
          <w:rFonts w:ascii="Garamond" w:hAnsi="Garamond"/>
        </w:rPr>
      </w:pPr>
    </w:p>
    <w:p w14:paraId="4EC0F3B5" w14:textId="77777777" w:rsidR="00906C5A" w:rsidRPr="00BB25EA" w:rsidRDefault="00906C5A" w:rsidP="00FB7708">
      <w:pPr>
        <w:pStyle w:val="xmsonormal"/>
        <w:ind w:left="720"/>
        <w:jc w:val="both"/>
        <w:rPr>
          <w:rFonts w:ascii="Garamond" w:hAnsi="Garamond"/>
          <w:b/>
          <w:bCs/>
          <w:color w:val="000000"/>
        </w:rPr>
      </w:pPr>
      <w:r w:rsidRPr="00BB25EA">
        <w:rPr>
          <w:rFonts w:ascii="Garamond" w:hAnsi="Garamond"/>
          <w:b/>
          <w:bCs/>
          <w:color w:val="000000"/>
        </w:rPr>
        <w:t>Description of market research Agency performed to determine the availability of products or services that would meet the Agency’s needs.</w:t>
      </w:r>
    </w:p>
    <w:p w14:paraId="5B524264" w14:textId="77777777" w:rsidR="00906C5A" w:rsidRDefault="00906C5A" w:rsidP="00FB7708">
      <w:pPr>
        <w:pStyle w:val="xmsonormal"/>
        <w:numPr>
          <w:ilvl w:val="1"/>
          <w:numId w:val="9"/>
        </w:numPr>
        <w:jc w:val="both"/>
        <w:rPr>
          <w:rFonts w:ascii="Garamond" w:eastAsia="Times New Roman" w:hAnsi="Garamond"/>
        </w:rPr>
      </w:pPr>
      <w:r w:rsidRPr="00BB25EA">
        <w:rPr>
          <w:rFonts w:ascii="Garamond" w:eastAsia="Times New Roman" w:hAnsi="Garamond"/>
        </w:rPr>
        <w:t xml:space="preserve">Please provide what type of market research was performed to determine that no other source can provide the commodity the department is requesting. </w:t>
      </w:r>
    </w:p>
    <w:p w14:paraId="7DC9D5C9" w14:textId="77777777" w:rsidR="00906C5A" w:rsidRDefault="00906C5A" w:rsidP="006F7AC6">
      <w:pPr>
        <w:pStyle w:val="xmsonormal"/>
        <w:numPr>
          <w:ilvl w:val="2"/>
          <w:numId w:val="12"/>
        </w:numPr>
        <w:jc w:val="both"/>
        <w:rPr>
          <w:rFonts w:ascii="Garamond" w:eastAsia="Times New Roman" w:hAnsi="Garamond"/>
        </w:rPr>
      </w:pPr>
      <w:r w:rsidRPr="00BB25EA">
        <w:rPr>
          <w:rFonts w:ascii="Garamond" w:eastAsia="Times New Roman" w:hAnsi="Garamond"/>
        </w:rPr>
        <w:t xml:space="preserve">Example: google internet search, past purchases, etc. </w:t>
      </w:r>
    </w:p>
    <w:p w14:paraId="431B6998" w14:textId="77777777" w:rsidR="00906C5A" w:rsidRPr="00BB25EA" w:rsidRDefault="00906C5A" w:rsidP="00FB7708">
      <w:pPr>
        <w:pStyle w:val="xmsonormal"/>
        <w:numPr>
          <w:ilvl w:val="0"/>
          <w:numId w:val="6"/>
        </w:numPr>
        <w:jc w:val="both"/>
        <w:rPr>
          <w:rFonts w:ascii="Garamond" w:eastAsia="Times New Roman" w:hAnsi="Garamond"/>
        </w:rPr>
      </w:pPr>
      <w:r w:rsidRPr="00BB25EA">
        <w:rPr>
          <w:rFonts w:ascii="Garamond" w:eastAsia="Times New Roman" w:hAnsi="Garamond"/>
        </w:rPr>
        <w:t>The Department should provide details of the history of procurement.  </w:t>
      </w:r>
    </w:p>
    <w:p w14:paraId="0DAEC383" w14:textId="1F2C5DB3" w:rsidR="00906C5A" w:rsidRPr="00BB25EA" w:rsidRDefault="00906C5A" w:rsidP="00FB7708">
      <w:pPr>
        <w:pStyle w:val="xmsonormal"/>
        <w:numPr>
          <w:ilvl w:val="1"/>
          <w:numId w:val="6"/>
        </w:numPr>
        <w:jc w:val="both"/>
        <w:rPr>
          <w:rFonts w:ascii="Garamond" w:eastAsia="Times New Roman" w:hAnsi="Garamond"/>
        </w:rPr>
      </w:pPr>
      <w:r w:rsidRPr="00BB25EA">
        <w:rPr>
          <w:rFonts w:ascii="Garamond" w:eastAsia="Times New Roman" w:hAnsi="Garamond"/>
        </w:rPr>
        <w:t>The original procurement of software, the last approved sole source</w:t>
      </w:r>
      <w:r w:rsidR="00E17C9C">
        <w:rPr>
          <w:rFonts w:ascii="Garamond" w:eastAsia="Times New Roman" w:hAnsi="Garamond"/>
        </w:rPr>
        <w:t>, e</w:t>
      </w:r>
      <w:r w:rsidRPr="00BB25EA">
        <w:rPr>
          <w:rFonts w:ascii="Garamond" w:eastAsia="Times New Roman" w:hAnsi="Garamond"/>
        </w:rPr>
        <w:t>tc</w:t>
      </w:r>
      <w:r w:rsidR="00E17C9C">
        <w:rPr>
          <w:rFonts w:ascii="Garamond" w:eastAsia="Times New Roman" w:hAnsi="Garamond"/>
        </w:rPr>
        <w:t>.</w:t>
      </w:r>
    </w:p>
    <w:p w14:paraId="048F4386" w14:textId="77777777" w:rsidR="00906C5A" w:rsidRPr="00BB25EA" w:rsidRDefault="00906C5A" w:rsidP="00906C5A">
      <w:pPr>
        <w:pStyle w:val="xmsonormal"/>
        <w:ind w:left="630"/>
        <w:jc w:val="both"/>
        <w:rPr>
          <w:rFonts w:ascii="Garamond" w:hAnsi="Garamond"/>
        </w:rPr>
      </w:pPr>
    </w:p>
    <w:p w14:paraId="071E115F" w14:textId="77777777" w:rsidR="00906C5A" w:rsidRPr="00BB25EA" w:rsidRDefault="00906C5A" w:rsidP="00906C5A">
      <w:pPr>
        <w:pStyle w:val="xmsonormal"/>
        <w:ind w:left="630"/>
        <w:jc w:val="both"/>
        <w:rPr>
          <w:rFonts w:ascii="Garamond" w:hAnsi="Garamond"/>
          <w:color w:val="000000"/>
        </w:rPr>
      </w:pPr>
      <w:r w:rsidRPr="00BB25EA">
        <w:rPr>
          <w:rFonts w:ascii="Garamond" w:hAnsi="Garamond"/>
          <w:b/>
          <w:bCs/>
          <w:color w:val="000000"/>
        </w:rPr>
        <w:t>Description of supplies, construction, information technology, and/or services Vendor will provide under the contract and justification of need.</w:t>
      </w:r>
      <w:r w:rsidRPr="00BB25EA">
        <w:rPr>
          <w:rFonts w:ascii="Garamond" w:hAnsi="Garamond"/>
          <w:color w:val="000000"/>
        </w:rPr>
        <w:t xml:space="preserve"> </w:t>
      </w:r>
    </w:p>
    <w:p w14:paraId="278D2B00" w14:textId="77777777" w:rsidR="00906C5A" w:rsidRPr="00BB25EA" w:rsidRDefault="00906C5A" w:rsidP="00FB7708">
      <w:pPr>
        <w:pStyle w:val="xmsonormal"/>
        <w:numPr>
          <w:ilvl w:val="0"/>
          <w:numId w:val="6"/>
        </w:numPr>
        <w:jc w:val="both"/>
        <w:rPr>
          <w:rFonts w:ascii="Garamond" w:eastAsia="Times New Roman" w:hAnsi="Garamond"/>
        </w:rPr>
      </w:pPr>
      <w:r w:rsidRPr="00BB25EA">
        <w:rPr>
          <w:rFonts w:ascii="Garamond" w:eastAsia="Times New Roman" w:hAnsi="Garamond"/>
        </w:rPr>
        <w:t xml:space="preserve">Provide a description of the items that the department is requesting, and how these items will be used in the department. </w:t>
      </w:r>
    </w:p>
    <w:p w14:paraId="6DB76F65" w14:textId="77777777" w:rsidR="00906C5A" w:rsidRPr="00BB25EA" w:rsidRDefault="00906C5A" w:rsidP="00FB7708">
      <w:pPr>
        <w:pStyle w:val="xmsonormal"/>
        <w:ind w:left="630"/>
        <w:jc w:val="both"/>
        <w:rPr>
          <w:rFonts w:ascii="Garamond" w:eastAsia="Times New Roman" w:hAnsi="Garamond"/>
        </w:rPr>
      </w:pPr>
    </w:p>
    <w:p w14:paraId="31397213" w14:textId="77777777" w:rsidR="00906C5A" w:rsidRPr="00BB25EA" w:rsidRDefault="00906C5A" w:rsidP="00906C5A">
      <w:pPr>
        <w:pStyle w:val="xmsonormal"/>
        <w:ind w:left="630"/>
        <w:jc w:val="both"/>
        <w:rPr>
          <w:rFonts w:ascii="Garamond" w:hAnsi="Garamond"/>
        </w:rPr>
      </w:pPr>
      <w:r w:rsidRPr="00BB25EA">
        <w:rPr>
          <w:rFonts w:ascii="Garamond" w:hAnsi="Garamond"/>
          <w:b/>
          <w:bCs/>
          <w:color w:val="000000"/>
        </w:rPr>
        <w:t>Detailed explanation why no other vendor’s supplies, construction, information technology, and/or services will meet the needs of the Agency.</w:t>
      </w:r>
      <w:r w:rsidRPr="00BB25EA">
        <w:rPr>
          <w:rFonts w:ascii="Garamond" w:hAnsi="Garamond"/>
          <w:b/>
          <w:bCs/>
        </w:rPr>
        <w:t xml:space="preserve">   </w:t>
      </w:r>
    </w:p>
    <w:p w14:paraId="03DA0A76" w14:textId="73DBAC7F" w:rsidR="00906C5A" w:rsidRPr="00FB7708" w:rsidRDefault="00906C5A" w:rsidP="00FB7708">
      <w:pPr>
        <w:pStyle w:val="ListParagraph"/>
        <w:numPr>
          <w:ilvl w:val="0"/>
          <w:numId w:val="11"/>
        </w:numPr>
        <w:jc w:val="both"/>
        <w:rPr>
          <w:rFonts w:ascii="Garamond" w:eastAsia="Times New Roman" w:hAnsi="Garamond"/>
        </w:rPr>
      </w:pPr>
      <w:r w:rsidRPr="00FB7708">
        <w:rPr>
          <w:rFonts w:ascii="Garamond" w:eastAsia="Times New Roman" w:hAnsi="Garamond"/>
        </w:rPr>
        <w:t>Provide a</w:t>
      </w:r>
      <w:r w:rsidR="006C5FB1">
        <w:rPr>
          <w:rFonts w:ascii="Garamond" w:eastAsia="Times New Roman" w:hAnsi="Garamond"/>
        </w:rPr>
        <w:t xml:space="preserve"> </w:t>
      </w:r>
      <w:r w:rsidRPr="00FB7708">
        <w:rPr>
          <w:rFonts w:ascii="Garamond" w:eastAsia="Times New Roman" w:hAnsi="Garamond"/>
        </w:rPr>
        <w:t xml:space="preserve">reason why no other supplier can provide this commodity. </w:t>
      </w:r>
    </w:p>
    <w:p w14:paraId="4EF13969" w14:textId="77777777" w:rsidR="006C5FB1" w:rsidRDefault="00906C5A" w:rsidP="006C5FB1">
      <w:pPr>
        <w:pStyle w:val="ListParagraph"/>
        <w:numPr>
          <w:ilvl w:val="1"/>
          <w:numId w:val="11"/>
        </w:numPr>
        <w:jc w:val="both"/>
        <w:rPr>
          <w:rFonts w:ascii="Garamond" w:eastAsia="Times New Roman" w:hAnsi="Garamond"/>
        </w:rPr>
      </w:pPr>
      <w:r w:rsidRPr="00FB7708">
        <w:rPr>
          <w:rFonts w:ascii="Garamond" w:eastAsia="Times New Roman" w:hAnsi="Garamond"/>
        </w:rPr>
        <w:t>Where the compatibility of equipment, accessories, or replacement parts is the paramount consideration.</w:t>
      </w:r>
    </w:p>
    <w:p w14:paraId="59E36C3A" w14:textId="22975693" w:rsidR="00FD57C0" w:rsidRPr="006C5FB1" w:rsidRDefault="00906C5A" w:rsidP="006C5FB1">
      <w:pPr>
        <w:pStyle w:val="ListParagraph"/>
        <w:numPr>
          <w:ilvl w:val="1"/>
          <w:numId w:val="11"/>
        </w:numPr>
        <w:jc w:val="both"/>
        <w:rPr>
          <w:rFonts w:ascii="Garamond" w:eastAsia="Times New Roman" w:hAnsi="Garamond"/>
        </w:rPr>
      </w:pPr>
      <w:r w:rsidRPr="006C5FB1">
        <w:rPr>
          <w:rFonts w:ascii="Garamond" w:eastAsia="Times New Roman" w:hAnsi="Garamond"/>
        </w:rPr>
        <w:t>Where the item is one of kind</w:t>
      </w:r>
      <w:r w:rsidR="006C5FB1">
        <w:rPr>
          <w:rFonts w:ascii="Garamond" w:eastAsia="Times New Roman" w:hAnsi="Garamond"/>
        </w:rPr>
        <w:t xml:space="preserve"> and there is no dealer network. </w:t>
      </w:r>
    </w:p>
    <w:p w14:paraId="32ED28C4" w14:textId="77777777" w:rsidR="00FD57C0" w:rsidRDefault="00FD57C0" w:rsidP="00906C5A">
      <w:pPr>
        <w:ind w:left="630"/>
        <w:jc w:val="both"/>
      </w:pPr>
    </w:p>
    <w:p w14:paraId="26DCE896" w14:textId="77777777" w:rsidR="00FD57C0" w:rsidRDefault="00FD57C0" w:rsidP="00906C5A">
      <w:pPr>
        <w:ind w:left="630"/>
        <w:jc w:val="both"/>
      </w:pPr>
    </w:p>
    <w:p w14:paraId="656F5996" w14:textId="77777777" w:rsidR="00FD57C0" w:rsidRDefault="00FD57C0" w:rsidP="00906C5A">
      <w:pPr>
        <w:ind w:left="630"/>
        <w:jc w:val="both"/>
      </w:pPr>
    </w:p>
    <w:sectPr w:rsidR="00FD57C0" w:rsidSect="008A7D6C">
      <w:footerReference w:type="default" r:id="rId12"/>
      <w:pgSz w:w="12240" w:h="15840"/>
      <w:pgMar w:top="720" w:right="126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E024" w14:textId="77777777" w:rsidR="00693853" w:rsidRDefault="00693853" w:rsidP="00696F5A">
      <w:r>
        <w:separator/>
      </w:r>
    </w:p>
  </w:endnote>
  <w:endnote w:type="continuationSeparator" w:id="0">
    <w:p w14:paraId="025F4AB9" w14:textId="77777777" w:rsidR="00693853" w:rsidRDefault="00693853" w:rsidP="0069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FAB3" w14:textId="46962191" w:rsidR="00696F5A" w:rsidRDefault="00696F5A">
    <w:pPr>
      <w:pStyle w:val="Footer"/>
    </w:pPr>
    <w:r>
      <w:t>U</w:t>
    </w:r>
    <w:r w:rsidR="00E17C9C">
      <w:t xml:space="preserve">niversity of South Carolina </w:t>
    </w:r>
    <w:r w:rsidR="00D057FD">
      <w:t>Purchasing</w:t>
    </w:r>
    <w:r w:rsidR="00E17C9C">
      <w:t xml:space="preserve"> Department</w:t>
    </w:r>
    <w:r w:rsidR="00D057FD">
      <w:t xml:space="preserve"> </w:t>
    </w:r>
    <w:r>
      <w:t xml:space="preserve">– </w:t>
    </w:r>
    <w:r w:rsidR="00FD57C0">
      <w:t>Sole Source</w:t>
    </w:r>
    <w:r w:rsidR="00FD57C0">
      <w:tab/>
      <w:t xml:space="preserve">                                                                                                      October 2023</w:t>
    </w:r>
  </w:p>
  <w:p w14:paraId="4A12C844" w14:textId="77777777" w:rsidR="00696F5A" w:rsidRDefault="00696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E788" w14:textId="77777777" w:rsidR="00693853" w:rsidRDefault="00693853" w:rsidP="00696F5A">
      <w:r>
        <w:separator/>
      </w:r>
    </w:p>
  </w:footnote>
  <w:footnote w:type="continuationSeparator" w:id="0">
    <w:p w14:paraId="09BE70E5" w14:textId="77777777" w:rsidR="00693853" w:rsidRDefault="00693853" w:rsidP="0069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D75"/>
    <w:multiLevelType w:val="hybridMultilevel"/>
    <w:tmpl w:val="74405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43FD1"/>
    <w:multiLevelType w:val="hybridMultilevel"/>
    <w:tmpl w:val="375E5CE0"/>
    <w:lvl w:ilvl="0" w:tplc="D9B6D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B1241"/>
    <w:multiLevelType w:val="hybridMultilevel"/>
    <w:tmpl w:val="FC94401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88358AE"/>
    <w:multiLevelType w:val="hybridMultilevel"/>
    <w:tmpl w:val="AFD07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4A15A3"/>
    <w:multiLevelType w:val="hybridMultilevel"/>
    <w:tmpl w:val="AC4A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90894"/>
    <w:multiLevelType w:val="hybridMultilevel"/>
    <w:tmpl w:val="1C2C4304"/>
    <w:lvl w:ilvl="0" w:tplc="04090001">
      <w:start w:val="1"/>
      <w:numFmt w:val="bullet"/>
      <w:lvlText w:val=""/>
      <w:lvlJc w:val="left"/>
      <w:pPr>
        <w:ind w:left="99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DE65522"/>
    <w:multiLevelType w:val="hybridMultilevel"/>
    <w:tmpl w:val="C0D8BD8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B041348"/>
    <w:multiLevelType w:val="hybridMultilevel"/>
    <w:tmpl w:val="50A40DA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89794A"/>
    <w:multiLevelType w:val="hybridMultilevel"/>
    <w:tmpl w:val="355EB68A"/>
    <w:lvl w:ilvl="0" w:tplc="6EEE042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500390B"/>
    <w:multiLevelType w:val="hybridMultilevel"/>
    <w:tmpl w:val="22B4DD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584E1E"/>
    <w:multiLevelType w:val="hybridMultilevel"/>
    <w:tmpl w:val="D1D44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F0364D"/>
    <w:multiLevelType w:val="hybridMultilevel"/>
    <w:tmpl w:val="B480007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69604EA4"/>
    <w:multiLevelType w:val="hybridMultilevel"/>
    <w:tmpl w:val="B0206B1A"/>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4645341">
    <w:abstractNumId w:val="3"/>
  </w:num>
  <w:num w:numId="2" w16cid:durableId="1961106848">
    <w:abstractNumId w:val="12"/>
  </w:num>
  <w:num w:numId="3" w16cid:durableId="1152529525">
    <w:abstractNumId w:val="3"/>
  </w:num>
  <w:num w:numId="4" w16cid:durableId="1636250680">
    <w:abstractNumId w:val="0"/>
  </w:num>
  <w:num w:numId="5" w16cid:durableId="945427090">
    <w:abstractNumId w:val="5"/>
  </w:num>
  <w:num w:numId="6" w16cid:durableId="2011567534">
    <w:abstractNumId w:val="10"/>
  </w:num>
  <w:num w:numId="7" w16cid:durableId="429398695">
    <w:abstractNumId w:val="4"/>
  </w:num>
  <w:num w:numId="8" w16cid:durableId="1763139929">
    <w:abstractNumId w:val="11"/>
  </w:num>
  <w:num w:numId="9" w16cid:durableId="398865995">
    <w:abstractNumId w:val="9"/>
  </w:num>
  <w:num w:numId="10" w16cid:durableId="1384988007">
    <w:abstractNumId w:val="6"/>
  </w:num>
  <w:num w:numId="11" w16cid:durableId="2138600241">
    <w:abstractNumId w:val="2"/>
  </w:num>
  <w:num w:numId="12" w16cid:durableId="1947543226">
    <w:abstractNumId w:val="7"/>
  </w:num>
  <w:num w:numId="13" w16cid:durableId="1505314095">
    <w:abstractNumId w:val="1"/>
  </w:num>
  <w:num w:numId="14" w16cid:durableId="361980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5A"/>
    <w:rsid w:val="00060CC9"/>
    <w:rsid w:val="000A422A"/>
    <w:rsid w:val="000D0CEF"/>
    <w:rsid w:val="000F5A89"/>
    <w:rsid w:val="00103093"/>
    <w:rsid w:val="00121151"/>
    <w:rsid w:val="001B5F32"/>
    <w:rsid w:val="00227C6F"/>
    <w:rsid w:val="00291816"/>
    <w:rsid w:val="002C0C1B"/>
    <w:rsid w:val="00301783"/>
    <w:rsid w:val="003A203D"/>
    <w:rsid w:val="003F2DED"/>
    <w:rsid w:val="00532588"/>
    <w:rsid w:val="005B1731"/>
    <w:rsid w:val="005B2BBA"/>
    <w:rsid w:val="00693853"/>
    <w:rsid w:val="00696F5A"/>
    <w:rsid w:val="006C503D"/>
    <w:rsid w:val="006C5FB1"/>
    <w:rsid w:val="006F726A"/>
    <w:rsid w:val="006F7AC6"/>
    <w:rsid w:val="0072616D"/>
    <w:rsid w:val="007522D4"/>
    <w:rsid w:val="00783937"/>
    <w:rsid w:val="008A7D6C"/>
    <w:rsid w:val="008B51D7"/>
    <w:rsid w:val="00906C5A"/>
    <w:rsid w:val="009A479D"/>
    <w:rsid w:val="009E6B08"/>
    <w:rsid w:val="00A65F1C"/>
    <w:rsid w:val="00AA69AB"/>
    <w:rsid w:val="00BE01B3"/>
    <w:rsid w:val="00C17A2F"/>
    <w:rsid w:val="00CF5796"/>
    <w:rsid w:val="00D057FD"/>
    <w:rsid w:val="00D875FD"/>
    <w:rsid w:val="00DD3F1E"/>
    <w:rsid w:val="00E17C9C"/>
    <w:rsid w:val="00EE33B7"/>
    <w:rsid w:val="00F02891"/>
    <w:rsid w:val="00F066B7"/>
    <w:rsid w:val="00F701AF"/>
    <w:rsid w:val="00F93FFC"/>
    <w:rsid w:val="00FB585C"/>
    <w:rsid w:val="00FB7708"/>
    <w:rsid w:val="00FD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97D5"/>
  <w15:chartTrackingRefBased/>
  <w15:docId w15:val="{ADA583C2-9F3B-4048-88A5-B7C1DB5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5A"/>
    <w:rPr>
      <w:rFonts w:ascii="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F5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F5A"/>
    <w:rPr>
      <w:color w:val="0563C1" w:themeColor="hyperlink"/>
      <w:u w:val="single"/>
    </w:rPr>
  </w:style>
  <w:style w:type="paragraph" w:styleId="Header">
    <w:name w:val="header"/>
    <w:basedOn w:val="Normal"/>
    <w:link w:val="HeaderChar"/>
    <w:uiPriority w:val="99"/>
    <w:unhideWhenUsed/>
    <w:rsid w:val="00696F5A"/>
    <w:pPr>
      <w:tabs>
        <w:tab w:val="center" w:pos="4680"/>
        <w:tab w:val="right" w:pos="9360"/>
      </w:tabs>
    </w:pPr>
  </w:style>
  <w:style w:type="character" w:customStyle="1" w:styleId="HeaderChar">
    <w:name w:val="Header Char"/>
    <w:basedOn w:val="DefaultParagraphFont"/>
    <w:link w:val="Header"/>
    <w:uiPriority w:val="99"/>
    <w:rsid w:val="00696F5A"/>
    <w:rPr>
      <w:rFonts w:ascii="Calibri" w:hAnsi="Calibri" w:cs="Calibri"/>
      <w:kern w:val="0"/>
      <w:sz w:val="22"/>
      <w:szCs w:val="22"/>
      <w14:ligatures w14:val="none"/>
    </w:rPr>
  </w:style>
  <w:style w:type="paragraph" w:styleId="Footer">
    <w:name w:val="footer"/>
    <w:basedOn w:val="Normal"/>
    <w:link w:val="FooterChar"/>
    <w:uiPriority w:val="99"/>
    <w:unhideWhenUsed/>
    <w:rsid w:val="00696F5A"/>
    <w:pPr>
      <w:tabs>
        <w:tab w:val="center" w:pos="4680"/>
        <w:tab w:val="right" w:pos="9360"/>
      </w:tabs>
    </w:pPr>
  </w:style>
  <w:style w:type="character" w:customStyle="1" w:styleId="FooterChar">
    <w:name w:val="Footer Char"/>
    <w:basedOn w:val="DefaultParagraphFont"/>
    <w:link w:val="Footer"/>
    <w:uiPriority w:val="99"/>
    <w:rsid w:val="00696F5A"/>
    <w:rPr>
      <w:rFonts w:ascii="Calibri" w:hAnsi="Calibri" w:cs="Calibri"/>
      <w:kern w:val="0"/>
      <w:sz w:val="22"/>
      <w:szCs w:val="22"/>
      <w14:ligatures w14:val="none"/>
    </w:rPr>
  </w:style>
  <w:style w:type="character" w:styleId="CommentReference">
    <w:name w:val="annotation reference"/>
    <w:basedOn w:val="DefaultParagraphFont"/>
    <w:uiPriority w:val="99"/>
    <w:semiHidden/>
    <w:unhideWhenUsed/>
    <w:rsid w:val="00060CC9"/>
    <w:rPr>
      <w:sz w:val="16"/>
      <w:szCs w:val="16"/>
    </w:rPr>
  </w:style>
  <w:style w:type="paragraph" w:styleId="CommentText">
    <w:name w:val="annotation text"/>
    <w:basedOn w:val="Normal"/>
    <w:link w:val="CommentTextChar"/>
    <w:uiPriority w:val="99"/>
    <w:unhideWhenUsed/>
    <w:rsid w:val="00060CC9"/>
    <w:rPr>
      <w:sz w:val="20"/>
      <w:szCs w:val="20"/>
    </w:rPr>
  </w:style>
  <w:style w:type="character" w:customStyle="1" w:styleId="CommentTextChar">
    <w:name w:val="Comment Text Char"/>
    <w:basedOn w:val="DefaultParagraphFont"/>
    <w:link w:val="CommentText"/>
    <w:uiPriority w:val="99"/>
    <w:rsid w:val="00060CC9"/>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60CC9"/>
    <w:rPr>
      <w:b/>
      <w:bCs/>
    </w:rPr>
  </w:style>
  <w:style w:type="character" w:customStyle="1" w:styleId="CommentSubjectChar">
    <w:name w:val="Comment Subject Char"/>
    <w:basedOn w:val="CommentTextChar"/>
    <w:link w:val="CommentSubject"/>
    <w:uiPriority w:val="99"/>
    <w:semiHidden/>
    <w:rsid w:val="00060CC9"/>
    <w:rPr>
      <w:rFonts w:ascii="Calibri" w:hAnsi="Calibri" w:cs="Calibri"/>
      <w:b/>
      <w:bCs/>
      <w:kern w:val="0"/>
      <w:sz w:val="20"/>
      <w:szCs w:val="20"/>
      <w14:ligatures w14:val="none"/>
    </w:rPr>
  </w:style>
  <w:style w:type="paragraph" w:styleId="ListParagraph">
    <w:name w:val="List Paragraph"/>
    <w:basedOn w:val="Normal"/>
    <w:uiPriority w:val="34"/>
    <w:qFormat/>
    <w:rsid w:val="00906C5A"/>
    <w:pPr>
      <w:spacing w:after="160" w:line="259" w:lineRule="auto"/>
      <w:ind w:left="720"/>
      <w:contextualSpacing/>
    </w:pPr>
    <w:rPr>
      <w:rFonts w:asciiTheme="minorHAnsi" w:hAnsiTheme="minorHAnsi" w:cstheme="minorBidi"/>
    </w:rPr>
  </w:style>
  <w:style w:type="paragraph" w:customStyle="1" w:styleId="xmsonormal">
    <w:name w:val="x_msonormal"/>
    <w:basedOn w:val="Normal"/>
    <w:rsid w:val="0090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Joanne</dc:creator>
  <cp:keywords/>
  <dc:description/>
  <cp:lastModifiedBy>Golston, Candis</cp:lastModifiedBy>
  <cp:revision>2</cp:revision>
  <dcterms:created xsi:type="dcterms:W3CDTF">2023-11-30T18:17:00Z</dcterms:created>
  <dcterms:modified xsi:type="dcterms:W3CDTF">2023-11-30T18:17:00Z</dcterms:modified>
</cp:coreProperties>
</file>